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33BF" w14:textId="77777777" w:rsidR="00E478F5" w:rsidRPr="00295E0B" w:rsidRDefault="00E478F5" w:rsidP="00E478F5">
      <w:pPr>
        <w:jc w:val="center"/>
      </w:pPr>
      <w:r w:rsidRPr="00DB1CB1">
        <w:rPr>
          <w:rFonts w:cs="Arial"/>
          <w:sz w:val="32"/>
          <w:szCs w:val="32"/>
        </w:rPr>
        <w:t>Bewertungsbogen für</w:t>
      </w:r>
      <w:r w:rsidRPr="00DB1CB1">
        <w:rPr>
          <w:rFonts w:cs="Arial"/>
          <w:b/>
          <w:sz w:val="32"/>
          <w:szCs w:val="32"/>
        </w:rPr>
        <w:t xml:space="preserve"> </w:t>
      </w:r>
      <w:r w:rsidRPr="00E478F5">
        <w:rPr>
          <w:rFonts w:cs="Arial"/>
          <w:b/>
          <w:sz w:val="28"/>
          <w:szCs w:val="28"/>
        </w:rPr>
        <w:t>___________________________</w:t>
      </w:r>
    </w:p>
    <w:p w14:paraId="2D5FE28E" w14:textId="77777777" w:rsidR="00E478F5" w:rsidRPr="00295E0B" w:rsidRDefault="00E478F5" w:rsidP="00E478F5">
      <w:pPr>
        <w:rPr>
          <w:rFonts w:cs="Arial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705"/>
        <w:gridCol w:w="5390"/>
        <w:gridCol w:w="1063"/>
        <w:gridCol w:w="1063"/>
      </w:tblGrid>
      <w:tr w:rsidR="00E478F5" w:rsidRPr="00295E0B" w14:paraId="42A343C0" w14:textId="77777777" w:rsidTr="00716FE8">
        <w:tc>
          <w:tcPr>
            <w:tcW w:w="1417" w:type="dxa"/>
            <w:shd w:val="clear" w:color="auto" w:fill="8EAADB" w:themeFill="accent1" w:themeFillTint="99"/>
          </w:tcPr>
          <w:p w14:paraId="528335F4" w14:textId="77777777" w:rsidR="00E478F5" w:rsidRPr="00295E0B" w:rsidRDefault="00E478F5" w:rsidP="001B5EC4">
            <w:pPr>
              <w:rPr>
                <w:rFonts w:cs="Arial"/>
                <w:b/>
              </w:rPr>
            </w:pPr>
          </w:p>
        </w:tc>
        <w:tc>
          <w:tcPr>
            <w:tcW w:w="6095" w:type="dxa"/>
            <w:gridSpan w:val="2"/>
            <w:shd w:val="clear" w:color="auto" w:fill="8EAADB" w:themeFill="accent1" w:themeFillTint="99"/>
            <w:vAlign w:val="center"/>
          </w:tcPr>
          <w:p w14:paraId="0EB9BFB7" w14:textId="77777777" w:rsidR="00E478F5" w:rsidRPr="00295E0B" w:rsidRDefault="00E478F5" w:rsidP="001B5EC4">
            <w:pPr>
              <w:jc w:val="center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KMK-Noten</w:t>
            </w:r>
          </w:p>
        </w:tc>
        <w:tc>
          <w:tcPr>
            <w:tcW w:w="1063" w:type="dxa"/>
            <w:shd w:val="clear" w:color="auto" w:fill="8EAADB" w:themeFill="accent1" w:themeFillTint="99"/>
          </w:tcPr>
          <w:p w14:paraId="06FC7C71" w14:textId="14E660F8" w:rsidR="00E478F5" w:rsidRPr="00295E0B" w:rsidRDefault="00716FE8" w:rsidP="001B5E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</w:t>
            </w:r>
          </w:p>
        </w:tc>
        <w:tc>
          <w:tcPr>
            <w:tcW w:w="1063" w:type="dxa"/>
            <w:shd w:val="clear" w:color="auto" w:fill="8EAADB" w:themeFill="accent1" w:themeFillTint="99"/>
          </w:tcPr>
          <w:p w14:paraId="1F3EADEE" w14:textId="2235F836" w:rsidR="00E478F5" w:rsidRPr="00295E0B" w:rsidRDefault="00716FE8" w:rsidP="001B5E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II</w:t>
            </w:r>
          </w:p>
        </w:tc>
      </w:tr>
      <w:tr w:rsidR="00F81C0C" w:rsidRPr="00295E0B" w14:paraId="3DB0D2AF" w14:textId="77777777" w:rsidTr="00716FE8">
        <w:tc>
          <w:tcPr>
            <w:tcW w:w="1417" w:type="dxa"/>
            <w:vMerge w:val="restart"/>
          </w:tcPr>
          <w:p w14:paraId="0C6AF0C0" w14:textId="0AE9F86A" w:rsidR="00F81C0C" w:rsidRPr="00295E0B" w:rsidRDefault="00F81C0C" w:rsidP="001B5EC4">
            <w:pPr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Fach</w:t>
            </w:r>
            <w:r>
              <w:rPr>
                <w:rFonts w:cs="Arial"/>
                <w:b/>
              </w:rPr>
              <w:t>-</w:t>
            </w:r>
            <w:r w:rsidR="009F7186">
              <w:rPr>
                <w:rFonts w:cs="Arial"/>
                <w:b/>
              </w:rPr>
              <w:br/>
            </w:r>
            <w:proofErr w:type="spellStart"/>
            <w:r w:rsidRPr="00295E0B">
              <w:rPr>
                <w:rFonts w:cs="Arial"/>
                <w:b/>
              </w:rPr>
              <w:t>kenntnisse</w:t>
            </w:r>
            <w:proofErr w:type="spellEnd"/>
            <w:r w:rsidR="00716FE8" w:rsidRPr="00C36007">
              <w:rPr>
                <w:rStyle w:val="Funotenzeichen"/>
                <w:rFonts w:cs="Arial"/>
                <w:bCs/>
              </w:rPr>
              <w:footnoteReference w:id="1"/>
            </w:r>
          </w:p>
        </w:tc>
        <w:tc>
          <w:tcPr>
            <w:tcW w:w="705" w:type="dxa"/>
          </w:tcPr>
          <w:p w14:paraId="3E1250E3" w14:textId="579904E5" w:rsidR="00F81C0C" w:rsidRPr="00295E0B" w:rsidRDefault="00F81C0C" w:rsidP="00E478F5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</w:t>
            </w:r>
          </w:p>
        </w:tc>
        <w:tc>
          <w:tcPr>
            <w:tcW w:w="5390" w:type="dxa"/>
          </w:tcPr>
          <w:p w14:paraId="53826C30" w14:textId="245DAE05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umfassend, fundiert, genau</w:t>
            </w:r>
          </w:p>
        </w:tc>
        <w:tc>
          <w:tcPr>
            <w:tcW w:w="1063" w:type="dxa"/>
            <w:vMerge w:val="restart"/>
          </w:tcPr>
          <w:p w14:paraId="4D7D49F9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 w:val="restart"/>
          </w:tcPr>
          <w:p w14:paraId="5A8BBBCF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F81C0C" w:rsidRPr="00295E0B" w14:paraId="65F5939F" w14:textId="77777777" w:rsidTr="00716FE8">
        <w:tc>
          <w:tcPr>
            <w:tcW w:w="1417" w:type="dxa"/>
            <w:vMerge/>
          </w:tcPr>
          <w:p w14:paraId="010D0571" w14:textId="77777777" w:rsidR="00F81C0C" w:rsidRPr="00295E0B" w:rsidRDefault="00F81C0C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6B966FC7" w14:textId="00AAF0C1" w:rsidR="00F81C0C" w:rsidRPr="00295E0B" w:rsidRDefault="00F81C0C" w:rsidP="00E478F5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(12</w:t>
            </w:r>
            <w:r>
              <w:rPr>
                <w:rFonts w:cs="Arial"/>
              </w:rPr>
              <w:t>)</w:t>
            </w:r>
          </w:p>
        </w:tc>
        <w:tc>
          <w:tcPr>
            <w:tcW w:w="5390" w:type="dxa"/>
          </w:tcPr>
          <w:p w14:paraId="054B1A30" w14:textId="38E2C7DF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meist fundiert, meist genau</w:t>
            </w:r>
          </w:p>
        </w:tc>
        <w:tc>
          <w:tcPr>
            <w:tcW w:w="1063" w:type="dxa"/>
            <w:vMerge/>
          </w:tcPr>
          <w:p w14:paraId="2D3849E1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6376F72E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F81C0C" w:rsidRPr="00295E0B" w14:paraId="61C5DA5A" w14:textId="77777777" w:rsidTr="00716FE8">
        <w:tc>
          <w:tcPr>
            <w:tcW w:w="1417" w:type="dxa"/>
            <w:vMerge/>
          </w:tcPr>
          <w:p w14:paraId="0AF9D34A" w14:textId="77777777" w:rsidR="00F81C0C" w:rsidRPr="00295E0B" w:rsidRDefault="00F81C0C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2D2B62AD" w14:textId="0D17C4AD" w:rsidR="00F81C0C" w:rsidRPr="00295E0B" w:rsidRDefault="00F81C0C" w:rsidP="00E478F5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(09) </w:t>
            </w:r>
          </w:p>
        </w:tc>
        <w:tc>
          <w:tcPr>
            <w:tcW w:w="5390" w:type="dxa"/>
          </w:tcPr>
          <w:p w14:paraId="74754170" w14:textId="63E0E4CE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fast nur Schwerpunktkenntnisse, nicht immer umfassend</w:t>
            </w:r>
          </w:p>
        </w:tc>
        <w:tc>
          <w:tcPr>
            <w:tcW w:w="1063" w:type="dxa"/>
            <w:vMerge/>
          </w:tcPr>
          <w:p w14:paraId="515C678A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60FCEABA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F81C0C" w:rsidRPr="00295E0B" w14:paraId="381DF062" w14:textId="77777777" w:rsidTr="00716FE8">
        <w:tc>
          <w:tcPr>
            <w:tcW w:w="1417" w:type="dxa"/>
            <w:vMerge/>
          </w:tcPr>
          <w:p w14:paraId="4A785568" w14:textId="77777777" w:rsidR="00F81C0C" w:rsidRPr="00295E0B" w:rsidRDefault="00F81C0C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05714742" w14:textId="76FF95DE" w:rsidR="00F81C0C" w:rsidRPr="00295E0B" w:rsidRDefault="00F81C0C" w:rsidP="00F81C0C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(06)</w:t>
            </w:r>
          </w:p>
        </w:tc>
        <w:tc>
          <w:tcPr>
            <w:tcW w:w="5390" w:type="dxa"/>
          </w:tcPr>
          <w:p w14:paraId="65C76599" w14:textId="462561F4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in Teilen ungenau und oberflächlich</w:t>
            </w:r>
          </w:p>
        </w:tc>
        <w:tc>
          <w:tcPr>
            <w:tcW w:w="1063" w:type="dxa"/>
            <w:vMerge/>
          </w:tcPr>
          <w:p w14:paraId="2D918862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4329DD5C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F81C0C" w:rsidRPr="00295E0B" w14:paraId="5C15809F" w14:textId="77777777" w:rsidTr="00716FE8">
        <w:tc>
          <w:tcPr>
            <w:tcW w:w="1417" w:type="dxa"/>
            <w:vMerge/>
          </w:tcPr>
          <w:p w14:paraId="105A6D97" w14:textId="77777777" w:rsidR="00F81C0C" w:rsidRPr="00295E0B" w:rsidRDefault="00F81C0C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782AE0AA" w14:textId="5E171DD2" w:rsidR="00F81C0C" w:rsidRPr="00295E0B" w:rsidRDefault="00F81C0C" w:rsidP="00F81C0C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(03)</w:t>
            </w:r>
          </w:p>
        </w:tc>
        <w:tc>
          <w:tcPr>
            <w:tcW w:w="5390" w:type="dxa"/>
          </w:tcPr>
          <w:p w14:paraId="1FF9DD69" w14:textId="37DFEF0F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lückenhaft, sachlich nicht immer richtig</w:t>
            </w:r>
          </w:p>
        </w:tc>
        <w:tc>
          <w:tcPr>
            <w:tcW w:w="1063" w:type="dxa"/>
            <w:vMerge/>
          </w:tcPr>
          <w:p w14:paraId="4FAFBE2A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241F33DE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F81C0C" w:rsidRPr="00295E0B" w14:paraId="0AD9EE5F" w14:textId="77777777" w:rsidTr="00716FE8">
        <w:tc>
          <w:tcPr>
            <w:tcW w:w="1417" w:type="dxa"/>
            <w:vMerge/>
          </w:tcPr>
          <w:p w14:paraId="52AC5569" w14:textId="77777777" w:rsidR="00F81C0C" w:rsidRPr="00295E0B" w:rsidRDefault="00F81C0C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38556E71" w14:textId="75276E28" w:rsidR="00F81C0C" w:rsidRPr="00295E0B" w:rsidRDefault="00F81C0C" w:rsidP="00F81C0C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(00)</w:t>
            </w:r>
          </w:p>
        </w:tc>
        <w:tc>
          <w:tcPr>
            <w:tcW w:w="5390" w:type="dxa"/>
          </w:tcPr>
          <w:p w14:paraId="407AC1F6" w14:textId="288DAC48" w:rsidR="00F81C0C" w:rsidRPr="00295E0B" w:rsidRDefault="00F81C0C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sehr lückenhaft, fast keine Kenntnisse, ungenau</w:t>
            </w:r>
          </w:p>
        </w:tc>
        <w:tc>
          <w:tcPr>
            <w:tcW w:w="1063" w:type="dxa"/>
            <w:vMerge/>
          </w:tcPr>
          <w:p w14:paraId="406FDD33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1E85B769" w14:textId="77777777" w:rsidR="00F81C0C" w:rsidRPr="00295E0B" w:rsidRDefault="00F81C0C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0FAD1763" w14:textId="77777777" w:rsidTr="00716FE8">
        <w:tc>
          <w:tcPr>
            <w:tcW w:w="1417" w:type="dxa"/>
            <w:vMerge w:val="restart"/>
          </w:tcPr>
          <w:p w14:paraId="438F5F49" w14:textId="77FC0450" w:rsidR="00403578" w:rsidRPr="00295E0B" w:rsidRDefault="00403578" w:rsidP="001B5EC4">
            <w:pPr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Fach</w:t>
            </w:r>
            <w:r>
              <w:rPr>
                <w:rFonts w:cs="Arial"/>
                <w:b/>
              </w:rPr>
              <w:t>-</w:t>
            </w:r>
            <w:r w:rsidR="00716FE8">
              <w:rPr>
                <w:rFonts w:cs="Arial"/>
                <w:b/>
              </w:rPr>
              <w:br/>
            </w:r>
            <w:proofErr w:type="spellStart"/>
            <w:r w:rsidRPr="00295E0B">
              <w:rPr>
                <w:rFonts w:cs="Arial"/>
                <w:b/>
              </w:rPr>
              <w:t>sprache</w:t>
            </w:r>
            <w:proofErr w:type="spellEnd"/>
            <w:r w:rsidR="00716FE8" w:rsidRPr="00C36007">
              <w:rPr>
                <w:rStyle w:val="Funotenzeichen"/>
                <w:rFonts w:cs="Arial"/>
                <w:bCs/>
              </w:rPr>
              <w:footnoteReference w:id="2"/>
            </w:r>
          </w:p>
        </w:tc>
        <w:tc>
          <w:tcPr>
            <w:tcW w:w="705" w:type="dxa"/>
          </w:tcPr>
          <w:p w14:paraId="4C706BAE" w14:textId="4C959186" w:rsidR="00403578" w:rsidRPr="00295E0B" w:rsidRDefault="00403578" w:rsidP="00403578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</w:t>
            </w:r>
          </w:p>
        </w:tc>
        <w:tc>
          <w:tcPr>
            <w:tcW w:w="5390" w:type="dxa"/>
          </w:tcPr>
          <w:p w14:paraId="01FF05C6" w14:textId="20FC9633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>sichere und geschickte Handhabe</w:t>
            </w:r>
          </w:p>
        </w:tc>
        <w:tc>
          <w:tcPr>
            <w:tcW w:w="1063" w:type="dxa"/>
            <w:vMerge w:val="restart"/>
          </w:tcPr>
          <w:p w14:paraId="2F8D3CD8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 w:val="restart"/>
          </w:tcPr>
          <w:p w14:paraId="586401FC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5E943CCB" w14:textId="77777777" w:rsidTr="00716FE8">
        <w:trPr>
          <w:trHeight w:val="452"/>
        </w:trPr>
        <w:tc>
          <w:tcPr>
            <w:tcW w:w="1417" w:type="dxa"/>
            <w:vMerge/>
          </w:tcPr>
          <w:p w14:paraId="0425B4C6" w14:textId="77777777" w:rsidR="00403578" w:rsidRPr="00295E0B" w:rsidRDefault="00403578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3594B8FE" w14:textId="018B1999" w:rsidR="00403578" w:rsidRPr="00295E0B" w:rsidRDefault="00403578" w:rsidP="00403578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(12) </w:t>
            </w:r>
          </w:p>
        </w:tc>
        <w:tc>
          <w:tcPr>
            <w:tcW w:w="5390" w:type="dxa"/>
          </w:tcPr>
          <w:p w14:paraId="2589BE16" w14:textId="6AFEF08C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 xml:space="preserve">meist sichere und geschickte Handhabe </w:t>
            </w:r>
          </w:p>
        </w:tc>
        <w:tc>
          <w:tcPr>
            <w:tcW w:w="1063" w:type="dxa"/>
            <w:vMerge/>
          </w:tcPr>
          <w:p w14:paraId="304E2324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40A6EB0E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32882E21" w14:textId="77777777" w:rsidTr="00716FE8">
        <w:trPr>
          <w:trHeight w:val="448"/>
        </w:trPr>
        <w:tc>
          <w:tcPr>
            <w:tcW w:w="1417" w:type="dxa"/>
            <w:vMerge/>
          </w:tcPr>
          <w:p w14:paraId="6AC91AEE" w14:textId="77777777" w:rsidR="00403578" w:rsidRPr="00295E0B" w:rsidRDefault="00403578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401B10FA" w14:textId="3287CCB4" w:rsidR="00403578" w:rsidRPr="00295E0B" w:rsidRDefault="00403578" w:rsidP="00403578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(09) </w:t>
            </w:r>
          </w:p>
        </w:tc>
        <w:tc>
          <w:tcPr>
            <w:tcW w:w="5390" w:type="dxa"/>
          </w:tcPr>
          <w:p w14:paraId="69670BAD" w14:textId="515F207F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 xml:space="preserve">im Allgemeinen geübt </w:t>
            </w:r>
          </w:p>
        </w:tc>
        <w:tc>
          <w:tcPr>
            <w:tcW w:w="1063" w:type="dxa"/>
            <w:vMerge/>
          </w:tcPr>
          <w:p w14:paraId="3137E947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48FD252E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2F78FA15" w14:textId="77777777" w:rsidTr="00716FE8">
        <w:trPr>
          <w:trHeight w:val="448"/>
        </w:trPr>
        <w:tc>
          <w:tcPr>
            <w:tcW w:w="1417" w:type="dxa"/>
            <w:vMerge/>
          </w:tcPr>
          <w:p w14:paraId="2D5E685A" w14:textId="77777777" w:rsidR="00403578" w:rsidRPr="00295E0B" w:rsidRDefault="00403578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19D61FA9" w14:textId="62B5447C" w:rsidR="00403578" w:rsidRPr="00295E0B" w:rsidRDefault="00403578" w:rsidP="00403578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(06) </w:t>
            </w:r>
          </w:p>
        </w:tc>
        <w:tc>
          <w:tcPr>
            <w:tcW w:w="5390" w:type="dxa"/>
          </w:tcPr>
          <w:p w14:paraId="46895D80" w14:textId="496E88DE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 xml:space="preserve">einigermaßen geübt </w:t>
            </w:r>
          </w:p>
        </w:tc>
        <w:tc>
          <w:tcPr>
            <w:tcW w:w="1063" w:type="dxa"/>
            <w:vMerge/>
          </w:tcPr>
          <w:p w14:paraId="1ED4DFCD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679A8F51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10CC1333" w14:textId="77777777" w:rsidTr="00716FE8">
        <w:trPr>
          <w:trHeight w:val="448"/>
        </w:trPr>
        <w:tc>
          <w:tcPr>
            <w:tcW w:w="1417" w:type="dxa"/>
            <w:vMerge/>
          </w:tcPr>
          <w:p w14:paraId="4F1EC16F" w14:textId="77777777" w:rsidR="00403578" w:rsidRPr="00295E0B" w:rsidRDefault="00403578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69EF95F0" w14:textId="1EC4DE26" w:rsidR="00403578" w:rsidRPr="00295E0B" w:rsidRDefault="00403578" w:rsidP="00403578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(03) </w:t>
            </w:r>
          </w:p>
        </w:tc>
        <w:tc>
          <w:tcPr>
            <w:tcW w:w="5390" w:type="dxa"/>
          </w:tcPr>
          <w:p w14:paraId="2758177E" w14:textId="30859998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 xml:space="preserve">unsicher, schwerfällig </w:t>
            </w:r>
          </w:p>
        </w:tc>
        <w:tc>
          <w:tcPr>
            <w:tcW w:w="1063" w:type="dxa"/>
            <w:vMerge/>
          </w:tcPr>
          <w:p w14:paraId="798A078C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3F5090B4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5D4CE3D6" w14:textId="77777777" w:rsidTr="00716FE8">
        <w:trPr>
          <w:trHeight w:val="448"/>
        </w:trPr>
        <w:tc>
          <w:tcPr>
            <w:tcW w:w="1417" w:type="dxa"/>
            <w:vMerge/>
          </w:tcPr>
          <w:p w14:paraId="00093BC9" w14:textId="77777777" w:rsidR="00403578" w:rsidRPr="00295E0B" w:rsidRDefault="00403578" w:rsidP="001B5EC4">
            <w:pPr>
              <w:rPr>
                <w:rFonts w:cs="Arial"/>
                <w:b/>
              </w:rPr>
            </w:pPr>
          </w:p>
        </w:tc>
        <w:tc>
          <w:tcPr>
            <w:tcW w:w="705" w:type="dxa"/>
          </w:tcPr>
          <w:p w14:paraId="7D474098" w14:textId="4E02F672" w:rsidR="00403578" w:rsidRPr="00295E0B" w:rsidRDefault="00403578" w:rsidP="00F81C0C">
            <w:pPr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>(00</w:t>
            </w:r>
            <w:r>
              <w:rPr>
                <w:rFonts w:cs="Arial"/>
              </w:rPr>
              <w:t>)</w:t>
            </w:r>
          </w:p>
        </w:tc>
        <w:tc>
          <w:tcPr>
            <w:tcW w:w="5390" w:type="dxa"/>
          </w:tcPr>
          <w:p w14:paraId="3185F85D" w14:textId="7A3A9D2B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>sehr unsicher, nicht erkennbar</w:t>
            </w:r>
          </w:p>
        </w:tc>
        <w:tc>
          <w:tcPr>
            <w:tcW w:w="1063" w:type="dxa"/>
            <w:vMerge/>
          </w:tcPr>
          <w:p w14:paraId="7B95D3AF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3DE6E0DA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E478F5" w:rsidRPr="00295E0B" w14:paraId="48F567B0" w14:textId="77777777" w:rsidTr="00716FE8">
        <w:tc>
          <w:tcPr>
            <w:tcW w:w="1417" w:type="dxa"/>
          </w:tcPr>
          <w:p w14:paraId="7E66E796" w14:textId="77777777" w:rsidR="00E478F5" w:rsidRPr="00295E0B" w:rsidRDefault="00E478F5" w:rsidP="001B5EC4">
            <w:pPr>
              <w:rPr>
                <w:rFonts w:cs="Arial"/>
                <w:b/>
              </w:rPr>
            </w:pPr>
          </w:p>
        </w:tc>
        <w:tc>
          <w:tcPr>
            <w:tcW w:w="6095" w:type="dxa"/>
            <w:gridSpan w:val="2"/>
          </w:tcPr>
          <w:p w14:paraId="4CCF4F4A" w14:textId="77777777" w:rsidR="00E478F5" w:rsidRPr="00E478F5" w:rsidRDefault="00E478F5" w:rsidP="001B5EC4">
            <w:pPr>
              <w:ind w:left="317" w:hanging="290"/>
              <w:jc w:val="right"/>
              <w:rPr>
                <w:rFonts w:cs="Arial"/>
                <w:b/>
                <w:bCs/>
              </w:rPr>
            </w:pPr>
            <w:r w:rsidRPr="00E478F5">
              <w:rPr>
                <w:rFonts w:cs="Arial"/>
                <w:b/>
                <w:bCs/>
              </w:rPr>
              <w:t>Durchschnitt</w:t>
            </w:r>
          </w:p>
        </w:tc>
        <w:tc>
          <w:tcPr>
            <w:tcW w:w="1063" w:type="dxa"/>
          </w:tcPr>
          <w:p w14:paraId="50502253" w14:textId="77777777" w:rsidR="00E478F5" w:rsidRPr="00295E0B" w:rsidRDefault="00E478F5" w:rsidP="00E478F5">
            <w:pPr>
              <w:rPr>
                <w:rFonts w:cs="Arial"/>
              </w:rPr>
            </w:pPr>
          </w:p>
        </w:tc>
        <w:tc>
          <w:tcPr>
            <w:tcW w:w="1063" w:type="dxa"/>
          </w:tcPr>
          <w:p w14:paraId="2D419B73" w14:textId="77777777" w:rsidR="00E478F5" w:rsidRPr="00295E0B" w:rsidRDefault="00E478F5" w:rsidP="001B5EC4">
            <w:pPr>
              <w:jc w:val="center"/>
              <w:rPr>
                <w:rFonts w:cs="Arial"/>
              </w:rPr>
            </w:pPr>
          </w:p>
        </w:tc>
      </w:tr>
    </w:tbl>
    <w:p w14:paraId="280F054F" w14:textId="77777777" w:rsidR="00E478F5" w:rsidRDefault="00E478F5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14"/>
        <w:gridCol w:w="686"/>
        <w:gridCol w:w="9"/>
        <w:gridCol w:w="5522"/>
        <w:gridCol w:w="9"/>
        <w:gridCol w:w="1064"/>
        <w:gridCol w:w="1063"/>
      </w:tblGrid>
      <w:tr w:rsidR="00E478F5" w:rsidRPr="00295E0B" w14:paraId="2827DB31" w14:textId="77777777" w:rsidTr="00C36007">
        <w:tc>
          <w:tcPr>
            <w:tcW w:w="1269" w:type="dxa"/>
            <w:shd w:val="clear" w:color="auto" w:fill="8EAADB" w:themeFill="accent1" w:themeFillTint="99"/>
          </w:tcPr>
          <w:p w14:paraId="33A86587" w14:textId="0DFC6DDA" w:rsidR="00E478F5" w:rsidRPr="00295E0B" w:rsidRDefault="00E478F5" w:rsidP="00E478F5">
            <w:pPr>
              <w:rPr>
                <w:rFonts w:cs="Arial"/>
                <w:b/>
              </w:rPr>
            </w:pPr>
          </w:p>
        </w:tc>
        <w:tc>
          <w:tcPr>
            <w:tcW w:w="6234" w:type="dxa"/>
            <w:gridSpan w:val="4"/>
            <w:shd w:val="clear" w:color="auto" w:fill="8EAADB" w:themeFill="accent1" w:themeFillTint="99"/>
            <w:vAlign w:val="center"/>
          </w:tcPr>
          <w:p w14:paraId="5E4BB4F2" w14:textId="5238093F" w:rsidR="00E478F5" w:rsidRPr="00E478F5" w:rsidRDefault="00E478F5" w:rsidP="00E478F5">
            <w:pPr>
              <w:ind w:left="317" w:hanging="290"/>
              <w:jc w:val="center"/>
              <w:rPr>
                <w:rFonts w:cs="Arial"/>
                <w:b/>
                <w:bCs/>
              </w:rPr>
            </w:pPr>
            <w:r w:rsidRPr="00295E0B">
              <w:rPr>
                <w:rFonts w:cs="Arial"/>
                <w:b/>
              </w:rPr>
              <w:t>KMK-Noten</w:t>
            </w:r>
          </w:p>
        </w:tc>
        <w:tc>
          <w:tcPr>
            <w:tcW w:w="1068" w:type="dxa"/>
            <w:gridSpan w:val="2"/>
            <w:shd w:val="clear" w:color="auto" w:fill="8EAADB" w:themeFill="accent1" w:themeFillTint="99"/>
          </w:tcPr>
          <w:p w14:paraId="19699E01" w14:textId="5F0F24A2" w:rsidR="00E478F5" w:rsidRDefault="00716FE8" w:rsidP="00E478F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3DF4A09" w14:textId="398B58E2" w:rsidR="00E478F5" w:rsidRPr="00295E0B" w:rsidRDefault="00716FE8" w:rsidP="00E478F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II</w:t>
            </w:r>
          </w:p>
        </w:tc>
      </w:tr>
      <w:tr w:rsidR="00685E27" w:rsidRPr="00295E0B" w14:paraId="314AAF72" w14:textId="77777777" w:rsidTr="00C36007">
        <w:trPr>
          <w:trHeight w:val="520"/>
        </w:trPr>
        <w:tc>
          <w:tcPr>
            <w:tcW w:w="1269" w:type="dxa"/>
            <w:vMerge w:val="restart"/>
          </w:tcPr>
          <w:p w14:paraId="0997ADC6" w14:textId="77777777" w:rsidR="00685E27" w:rsidRDefault="00685E27" w:rsidP="00685E27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 xml:space="preserve">Art des </w:t>
            </w:r>
          </w:p>
          <w:p w14:paraId="1AF22873" w14:textId="364B1E27" w:rsidR="00685E27" w:rsidRPr="00295E0B" w:rsidRDefault="00685E27" w:rsidP="00685E27">
            <w:pPr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Vortrages</w:t>
            </w:r>
            <w:r w:rsidR="00716FE8" w:rsidRPr="00C36007">
              <w:rPr>
                <w:rStyle w:val="Funotenzeichen"/>
                <w:rFonts w:cs="Arial"/>
                <w:bCs/>
              </w:rPr>
              <w:footnoteReference w:id="3"/>
            </w:r>
          </w:p>
        </w:tc>
        <w:tc>
          <w:tcPr>
            <w:tcW w:w="709" w:type="dxa"/>
            <w:gridSpan w:val="3"/>
          </w:tcPr>
          <w:p w14:paraId="372C0551" w14:textId="0A85658A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 </w:t>
            </w:r>
          </w:p>
        </w:tc>
        <w:tc>
          <w:tcPr>
            <w:tcW w:w="5525" w:type="dxa"/>
          </w:tcPr>
          <w:p w14:paraId="1B48349C" w14:textId="0EE733A2" w:rsidR="00685E27" w:rsidRPr="00295E0B" w:rsidRDefault="00685E27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>völlig frei, zusammenhängend, sehr flüssig</w:t>
            </w:r>
          </w:p>
        </w:tc>
        <w:tc>
          <w:tcPr>
            <w:tcW w:w="1068" w:type="dxa"/>
            <w:gridSpan w:val="2"/>
            <w:vMerge w:val="restart"/>
          </w:tcPr>
          <w:p w14:paraId="3C17172B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 w:val="restart"/>
            <w:tcBorders>
              <w:tl2br w:val="single" w:sz="4" w:space="0" w:color="auto"/>
            </w:tcBorders>
          </w:tcPr>
          <w:p w14:paraId="5CE0A5EF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04D85BB4" w14:textId="77777777" w:rsidTr="00C36007">
        <w:trPr>
          <w:trHeight w:val="524"/>
        </w:trPr>
        <w:tc>
          <w:tcPr>
            <w:tcW w:w="1269" w:type="dxa"/>
            <w:vMerge/>
          </w:tcPr>
          <w:p w14:paraId="74BDA0A0" w14:textId="77777777" w:rsidR="00685E27" w:rsidRPr="00295E0B" w:rsidRDefault="00685E27" w:rsidP="00685E2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29C81456" w14:textId="3A951FA6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(12)</w:t>
            </w:r>
          </w:p>
        </w:tc>
        <w:tc>
          <w:tcPr>
            <w:tcW w:w="5525" w:type="dxa"/>
          </w:tcPr>
          <w:p w14:paraId="7BC0E49B" w14:textId="56B49196" w:rsidR="00685E27" w:rsidRPr="00295E0B" w:rsidRDefault="00685E27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>weitgehend frei, weitgehend zusammenhängend, flüssig</w:t>
            </w:r>
          </w:p>
        </w:tc>
        <w:tc>
          <w:tcPr>
            <w:tcW w:w="1068" w:type="dxa"/>
            <w:gridSpan w:val="2"/>
            <w:vMerge/>
          </w:tcPr>
          <w:p w14:paraId="320F0572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  <w:tcBorders>
              <w:tl2br w:val="single" w:sz="4" w:space="0" w:color="auto"/>
            </w:tcBorders>
          </w:tcPr>
          <w:p w14:paraId="0550B910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1883291F" w14:textId="77777777" w:rsidTr="00C36007">
        <w:trPr>
          <w:trHeight w:val="524"/>
        </w:trPr>
        <w:tc>
          <w:tcPr>
            <w:tcW w:w="1269" w:type="dxa"/>
            <w:vMerge/>
          </w:tcPr>
          <w:p w14:paraId="7B42C767" w14:textId="77777777" w:rsidR="00685E27" w:rsidRPr="00295E0B" w:rsidRDefault="00685E27" w:rsidP="00685E2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4BE8B167" w14:textId="05EBE5D8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(09)</w:t>
            </w:r>
          </w:p>
        </w:tc>
        <w:tc>
          <w:tcPr>
            <w:tcW w:w="5525" w:type="dxa"/>
          </w:tcPr>
          <w:p w14:paraId="38EAA757" w14:textId="5C7DC5F9" w:rsidR="00685E27" w:rsidRPr="00295E0B" w:rsidRDefault="00685E27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 xml:space="preserve">im Allgemeinen frei, Notizen </w:t>
            </w:r>
            <w:r w:rsidR="00C27070">
              <w:rPr>
                <w:rFonts w:cs="Arial"/>
              </w:rPr>
              <w:t>immer wieder</w:t>
            </w:r>
            <w:r w:rsidRPr="00295E0B">
              <w:rPr>
                <w:rFonts w:cs="Arial"/>
              </w:rPr>
              <w:t xml:space="preserve"> herangezogen, noch zusammenhängend</w:t>
            </w:r>
          </w:p>
        </w:tc>
        <w:tc>
          <w:tcPr>
            <w:tcW w:w="1068" w:type="dxa"/>
            <w:gridSpan w:val="2"/>
            <w:vMerge/>
          </w:tcPr>
          <w:p w14:paraId="1D22962A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  <w:tcBorders>
              <w:tl2br w:val="single" w:sz="4" w:space="0" w:color="auto"/>
            </w:tcBorders>
          </w:tcPr>
          <w:p w14:paraId="52E78FC4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10919FC8" w14:textId="77777777" w:rsidTr="00C36007">
        <w:trPr>
          <w:trHeight w:val="524"/>
        </w:trPr>
        <w:tc>
          <w:tcPr>
            <w:tcW w:w="1269" w:type="dxa"/>
            <w:vMerge/>
          </w:tcPr>
          <w:p w14:paraId="7ACD58B5" w14:textId="77777777" w:rsidR="00685E27" w:rsidRPr="00295E0B" w:rsidRDefault="00685E27" w:rsidP="00685E2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32D11EC7" w14:textId="45DD4E55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(06)</w:t>
            </w:r>
          </w:p>
        </w:tc>
        <w:tc>
          <w:tcPr>
            <w:tcW w:w="5525" w:type="dxa"/>
          </w:tcPr>
          <w:p w14:paraId="1B96780F" w14:textId="0F6E34A7" w:rsidR="00685E27" w:rsidRPr="00295E0B" w:rsidRDefault="00685E27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>nicht immer frei, zu s</w:t>
            </w:r>
            <w:r>
              <w:rPr>
                <w:rFonts w:cs="Arial"/>
              </w:rPr>
              <w:t xml:space="preserve">ehr von Notizen abhängig, nicht </w:t>
            </w:r>
            <w:r w:rsidRPr="00295E0B">
              <w:rPr>
                <w:rFonts w:cs="Arial"/>
              </w:rPr>
              <w:t>immer zusammenhängend</w:t>
            </w:r>
          </w:p>
        </w:tc>
        <w:tc>
          <w:tcPr>
            <w:tcW w:w="1068" w:type="dxa"/>
            <w:gridSpan w:val="2"/>
            <w:vMerge/>
          </w:tcPr>
          <w:p w14:paraId="7688A107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  <w:tcBorders>
              <w:tl2br w:val="single" w:sz="4" w:space="0" w:color="auto"/>
            </w:tcBorders>
          </w:tcPr>
          <w:p w14:paraId="7296719E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735556C9" w14:textId="77777777" w:rsidTr="00C36007">
        <w:trPr>
          <w:trHeight w:val="524"/>
        </w:trPr>
        <w:tc>
          <w:tcPr>
            <w:tcW w:w="1269" w:type="dxa"/>
            <w:vMerge/>
          </w:tcPr>
          <w:p w14:paraId="3DAB65FE" w14:textId="77777777" w:rsidR="00685E27" w:rsidRPr="00295E0B" w:rsidRDefault="00685E27" w:rsidP="00685E2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73748CCC" w14:textId="5612FBED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(03)</w:t>
            </w:r>
          </w:p>
        </w:tc>
        <w:tc>
          <w:tcPr>
            <w:tcW w:w="5525" w:type="dxa"/>
          </w:tcPr>
          <w:p w14:paraId="594A71E8" w14:textId="0E726754" w:rsidR="00685E27" w:rsidRPr="00295E0B" w:rsidRDefault="00685E27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>an Notizen sehr gebunden, stockend, teilweise verworren</w:t>
            </w:r>
          </w:p>
        </w:tc>
        <w:tc>
          <w:tcPr>
            <w:tcW w:w="1068" w:type="dxa"/>
            <w:gridSpan w:val="2"/>
            <w:vMerge/>
          </w:tcPr>
          <w:p w14:paraId="1800BE9B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  <w:tcBorders>
              <w:tl2br w:val="single" w:sz="4" w:space="0" w:color="auto"/>
            </w:tcBorders>
          </w:tcPr>
          <w:p w14:paraId="6F9CF44E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630008A1" w14:textId="77777777" w:rsidTr="00C36007">
        <w:trPr>
          <w:trHeight w:val="524"/>
        </w:trPr>
        <w:tc>
          <w:tcPr>
            <w:tcW w:w="1269" w:type="dxa"/>
            <w:vMerge/>
          </w:tcPr>
          <w:p w14:paraId="2BEF4000" w14:textId="77777777" w:rsidR="00685E27" w:rsidRPr="00295E0B" w:rsidRDefault="00685E27" w:rsidP="00685E2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147717E5" w14:textId="3157A643" w:rsidR="00685E27" w:rsidRPr="00295E0B" w:rsidRDefault="00685E27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(00)</w:t>
            </w:r>
          </w:p>
        </w:tc>
        <w:tc>
          <w:tcPr>
            <w:tcW w:w="5525" w:type="dxa"/>
          </w:tcPr>
          <w:p w14:paraId="37DC6224" w14:textId="79CD7E72" w:rsidR="00685E27" w:rsidRPr="00295E0B" w:rsidRDefault="00C27070" w:rsidP="00716FE8">
            <w:pPr>
              <w:spacing w:after="60"/>
              <w:rPr>
                <w:rFonts w:cs="Arial"/>
              </w:rPr>
            </w:pPr>
            <w:r w:rsidRPr="00295E0B">
              <w:rPr>
                <w:rFonts w:cs="Arial"/>
              </w:rPr>
              <w:t>U</w:t>
            </w:r>
            <w:r w:rsidR="00685E27" w:rsidRPr="00295E0B">
              <w:rPr>
                <w:rFonts w:cs="Arial"/>
              </w:rPr>
              <w:t>nbeholfen</w:t>
            </w:r>
            <w:r>
              <w:rPr>
                <w:rFonts w:cs="Arial"/>
              </w:rPr>
              <w:t>,</w:t>
            </w:r>
            <w:r w:rsidR="00685E27">
              <w:rPr>
                <w:rFonts w:cs="Arial"/>
              </w:rPr>
              <w:t xml:space="preserve"> </w:t>
            </w:r>
            <w:r w:rsidR="00685E27" w:rsidRPr="00295E0B">
              <w:rPr>
                <w:rFonts w:cs="Arial"/>
              </w:rPr>
              <w:t>unverständlich, ohne Zusammenhang</w:t>
            </w:r>
          </w:p>
        </w:tc>
        <w:tc>
          <w:tcPr>
            <w:tcW w:w="1068" w:type="dxa"/>
            <w:gridSpan w:val="2"/>
            <w:vMerge/>
          </w:tcPr>
          <w:p w14:paraId="1CADD087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  <w:tcBorders>
              <w:tl2br w:val="single" w:sz="4" w:space="0" w:color="auto"/>
            </w:tcBorders>
          </w:tcPr>
          <w:p w14:paraId="53258F87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1A5DDBFD" w14:textId="77777777" w:rsidTr="00685E27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1269" w:type="dxa"/>
            <w:vMerge w:val="restart"/>
          </w:tcPr>
          <w:p w14:paraId="1939784A" w14:textId="5061F23D" w:rsidR="00685E27" w:rsidRDefault="00685E27" w:rsidP="00685E27">
            <w:pPr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Gliederung</w:t>
            </w:r>
          </w:p>
          <w:p w14:paraId="4CC87A7C" w14:textId="7E0B362B" w:rsidR="00685E27" w:rsidRDefault="00685E27" w:rsidP="00685E27">
            <w:pPr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logischer Aufbau</w:t>
            </w:r>
          </w:p>
          <w:p w14:paraId="72FCE3E6" w14:textId="24B33AF8" w:rsidR="00685E27" w:rsidRPr="00295E0B" w:rsidRDefault="00685E27" w:rsidP="00685E27">
            <w:pPr>
              <w:rPr>
                <w:rFonts w:cs="Arial"/>
                <w:b/>
              </w:rPr>
            </w:pPr>
            <w:proofErr w:type="spellStart"/>
            <w:r w:rsidRPr="00295E0B">
              <w:rPr>
                <w:rFonts w:cs="Arial"/>
                <w:b/>
              </w:rPr>
              <w:t>Wesent</w:t>
            </w:r>
            <w:proofErr w:type="spellEnd"/>
            <w:r>
              <w:rPr>
                <w:rFonts w:cs="Arial"/>
                <w:b/>
              </w:rPr>
              <w:t>-</w:t>
            </w:r>
            <w:r w:rsidR="009F7186">
              <w:rPr>
                <w:rFonts w:cs="Arial"/>
                <w:b/>
              </w:rPr>
              <w:br/>
            </w:r>
            <w:proofErr w:type="spellStart"/>
            <w:r w:rsidRPr="00295E0B">
              <w:rPr>
                <w:rFonts w:cs="Arial"/>
                <w:b/>
              </w:rPr>
              <w:t>liche</w:t>
            </w:r>
            <w:r>
              <w:rPr>
                <w:rFonts w:cs="Arial"/>
                <w:b/>
              </w:rPr>
              <w:t>s</w:t>
            </w:r>
            <w:proofErr w:type="spellEnd"/>
            <w:r w:rsidR="00716FE8" w:rsidRPr="00C36007">
              <w:rPr>
                <w:rStyle w:val="Funotenzeichen"/>
                <w:rFonts w:cs="Arial"/>
                <w:bCs/>
              </w:rPr>
              <w:footnoteReference w:id="4"/>
            </w:r>
          </w:p>
        </w:tc>
        <w:tc>
          <w:tcPr>
            <w:tcW w:w="709" w:type="dxa"/>
            <w:gridSpan w:val="3"/>
          </w:tcPr>
          <w:p w14:paraId="3A559ECE" w14:textId="3D05292C" w:rsidR="00685E27" w:rsidRPr="00295E0B" w:rsidRDefault="00685E27" w:rsidP="00C36007">
            <w:pPr>
              <w:spacing w:after="60"/>
              <w:ind w:left="513" w:hanging="4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 </w:t>
            </w:r>
          </w:p>
        </w:tc>
        <w:tc>
          <w:tcPr>
            <w:tcW w:w="5525" w:type="dxa"/>
          </w:tcPr>
          <w:p w14:paraId="78BDF28D" w14:textId="42C34C60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>klar, uneingeschränkt sach- und folgerichtig, übersichtlich, schlüssig</w:t>
            </w:r>
          </w:p>
        </w:tc>
        <w:tc>
          <w:tcPr>
            <w:tcW w:w="1068" w:type="dxa"/>
            <w:gridSpan w:val="2"/>
            <w:vMerge w:val="restart"/>
          </w:tcPr>
          <w:p w14:paraId="2A0F0FC6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 w:val="restart"/>
          </w:tcPr>
          <w:p w14:paraId="1EDCDED9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2A051182" w14:textId="77777777" w:rsidTr="00403578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269" w:type="dxa"/>
            <w:vMerge/>
          </w:tcPr>
          <w:p w14:paraId="2B8D3267" w14:textId="77777777" w:rsidR="00685E27" w:rsidRPr="00295E0B" w:rsidRDefault="00685E27" w:rsidP="00685E27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62D3694A" w14:textId="0A09413F" w:rsidR="00685E27" w:rsidRPr="00295E0B" w:rsidRDefault="00685E27" w:rsidP="00C36007">
            <w:pPr>
              <w:spacing w:after="60"/>
              <w:ind w:left="459" w:hanging="450"/>
              <w:rPr>
                <w:rFonts w:cs="Arial"/>
              </w:rPr>
            </w:pPr>
            <w:r>
              <w:rPr>
                <w:rFonts w:cs="Arial"/>
              </w:rPr>
              <w:t>(12)</w:t>
            </w:r>
          </w:p>
        </w:tc>
        <w:tc>
          <w:tcPr>
            <w:tcW w:w="5525" w:type="dxa"/>
          </w:tcPr>
          <w:p w14:paraId="637B2DD9" w14:textId="5955D7BD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 xml:space="preserve">weitgehend sachgerecht und übersichtlich, meist </w:t>
            </w:r>
            <w:r>
              <w:rPr>
                <w:rFonts w:cs="Arial"/>
              </w:rPr>
              <w:br/>
            </w:r>
            <w:r w:rsidRPr="00295E0B">
              <w:rPr>
                <w:rFonts w:cs="Arial"/>
              </w:rPr>
              <w:t>überzeugend, weitgehend logisch, Mehrzahl des Wesentlichen erkannt</w:t>
            </w:r>
          </w:p>
        </w:tc>
        <w:tc>
          <w:tcPr>
            <w:tcW w:w="1068" w:type="dxa"/>
            <w:gridSpan w:val="2"/>
            <w:vMerge/>
          </w:tcPr>
          <w:p w14:paraId="079AC23D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571A60EC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5B47F917" w14:textId="77777777" w:rsidTr="00403578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269" w:type="dxa"/>
            <w:vMerge/>
          </w:tcPr>
          <w:p w14:paraId="1F7D5E8D" w14:textId="77777777" w:rsidR="00685E27" w:rsidRPr="00295E0B" w:rsidRDefault="00685E27" w:rsidP="00685E27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27A11526" w14:textId="2018D393" w:rsidR="00685E27" w:rsidRPr="00295E0B" w:rsidRDefault="00685E27" w:rsidP="00C36007">
            <w:pPr>
              <w:spacing w:after="60"/>
              <w:ind w:left="459" w:hanging="450"/>
              <w:rPr>
                <w:rFonts w:cs="Arial"/>
              </w:rPr>
            </w:pPr>
            <w:r>
              <w:rPr>
                <w:rFonts w:cs="Arial"/>
              </w:rPr>
              <w:t>(09)</w:t>
            </w:r>
          </w:p>
        </w:tc>
        <w:tc>
          <w:tcPr>
            <w:tcW w:w="5525" w:type="dxa"/>
          </w:tcPr>
          <w:p w14:paraId="69B5290C" w14:textId="4D4257D5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 xml:space="preserve">nur in Teilen klar und sachgerecht, Gliederung nicht streng durchgehalten, im Allgemeinen überzeugend, </w:t>
            </w:r>
            <w:r>
              <w:rPr>
                <w:rFonts w:cs="Arial"/>
              </w:rPr>
              <w:br/>
            </w:r>
            <w:r w:rsidRPr="00295E0B">
              <w:rPr>
                <w:rFonts w:cs="Arial"/>
              </w:rPr>
              <w:t>Wesentliches erkannt</w:t>
            </w:r>
          </w:p>
        </w:tc>
        <w:tc>
          <w:tcPr>
            <w:tcW w:w="1068" w:type="dxa"/>
            <w:gridSpan w:val="2"/>
            <w:vMerge/>
          </w:tcPr>
          <w:p w14:paraId="65F48DD2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71F190AC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3D96CCB8" w14:textId="77777777" w:rsidTr="00685E27">
        <w:tblPrEx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269" w:type="dxa"/>
            <w:vMerge/>
          </w:tcPr>
          <w:p w14:paraId="732BC2B1" w14:textId="77777777" w:rsidR="00685E27" w:rsidRPr="00295E0B" w:rsidRDefault="00685E27" w:rsidP="00685E27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70D8EA3F" w14:textId="73795F07" w:rsidR="00685E27" w:rsidRPr="00295E0B" w:rsidRDefault="00685E27" w:rsidP="00C36007">
            <w:pPr>
              <w:spacing w:after="60"/>
              <w:ind w:left="459" w:hanging="450"/>
              <w:rPr>
                <w:rFonts w:cs="Arial"/>
              </w:rPr>
            </w:pPr>
            <w:r>
              <w:rPr>
                <w:rFonts w:cs="Arial"/>
              </w:rPr>
              <w:t>(06)</w:t>
            </w:r>
          </w:p>
        </w:tc>
        <w:tc>
          <w:tcPr>
            <w:tcW w:w="5525" w:type="dxa"/>
          </w:tcPr>
          <w:p w14:paraId="4C9F6D18" w14:textId="05306EFC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>nicht konsequent gegliedert, wenig sachgerecht, nicht in allen Teilen überzeugend, viel Unwesentliches</w:t>
            </w:r>
          </w:p>
        </w:tc>
        <w:tc>
          <w:tcPr>
            <w:tcW w:w="1068" w:type="dxa"/>
            <w:gridSpan w:val="2"/>
            <w:vMerge/>
          </w:tcPr>
          <w:p w14:paraId="1B291573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1228AD8E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0A392EAD" w14:textId="77777777" w:rsidTr="00685E27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1269" w:type="dxa"/>
            <w:vMerge/>
          </w:tcPr>
          <w:p w14:paraId="5D388828" w14:textId="77777777" w:rsidR="00685E27" w:rsidRPr="00295E0B" w:rsidRDefault="00685E27" w:rsidP="00685E27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5CCC5426" w14:textId="123F8B54" w:rsidR="00685E27" w:rsidRPr="00295E0B" w:rsidRDefault="00685E27" w:rsidP="00C36007">
            <w:pPr>
              <w:spacing w:after="60"/>
              <w:ind w:left="459" w:hanging="450"/>
              <w:rPr>
                <w:rFonts w:cs="Arial"/>
              </w:rPr>
            </w:pPr>
            <w:r>
              <w:rPr>
                <w:rFonts w:cs="Arial"/>
              </w:rPr>
              <w:t>(03)</w:t>
            </w:r>
          </w:p>
        </w:tc>
        <w:tc>
          <w:tcPr>
            <w:tcW w:w="5525" w:type="dxa"/>
          </w:tcPr>
          <w:p w14:paraId="25C52C0B" w14:textId="2E1E5C8A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proofErr w:type="gramStart"/>
            <w:r w:rsidRPr="00295E0B">
              <w:rPr>
                <w:rFonts w:cs="Arial"/>
              </w:rPr>
              <w:t>ziemlich unklar</w:t>
            </w:r>
            <w:proofErr w:type="gramEnd"/>
            <w:r w:rsidRPr="00295E0B">
              <w:rPr>
                <w:rFonts w:cs="Arial"/>
              </w:rPr>
              <w:t>, Gliederung kaum erkennbar, teilweise verworren, fast nur Unwesentliches, logische Mängel</w:t>
            </w:r>
          </w:p>
        </w:tc>
        <w:tc>
          <w:tcPr>
            <w:tcW w:w="1068" w:type="dxa"/>
            <w:gridSpan w:val="2"/>
            <w:vMerge/>
          </w:tcPr>
          <w:p w14:paraId="18376D9A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21746AFD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685E27" w:rsidRPr="00295E0B" w14:paraId="5BDFA86C" w14:textId="77777777" w:rsidTr="00685E27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269" w:type="dxa"/>
            <w:vMerge/>
          </w:tcPr>
          <w:p w14:paraId="4EC05041" w14:textId="77777777" w:rsidR="00685E27" w:rsidRPr="00295E0B" w:rsidRDefault="00685E27" w:rsidP="00685E27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42D3AA4D" w14:textId="2AD0CBB1" w:rsidR="00685E27" w:rsidRPr="00295E0B" w:rsidRDefault="00685E27" w:rsidP="00C36007">
            <w:pPr>
              <w:spacing w:after="60"/>
              <w:ind w:left="459" w:hanging="450"/>
              <w:rPr>
                <w:rFonts w:cs="Arial"/>
              </w:rPr>
            </w:pPr>
            <w:r>
              <w:rPr>
                <w:rFonts w:cs="Arial"/>
              </w:rPr>
              <w:t>(00)</w:t>
            </w:r>
          </w:p>
        </w:tc>
        <w:tc>
          <w:tcPr>
            <w:tcW w:w="5525" w:type="dxa"/>
          </w:tcPr>
          <w:p w14:paraId="4D3919E6" w14:textId="0E75FB3F" w:rsidR="00685E27" w:rsidRPr="00295E0B" w:rsidRDefault="00685E27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 xml:space="preserve">ungegliedert, verworren, ohne Logik und </w:t>
            </w:r>
            <w:r>
              <w:rPr>
                <w:rFonts w:cs="Arial"/>
              </w:rPr>
              <w:br/>
            </w:r>
            <w:r w:rsidRPr="00295E0B">
              <w:rPr>
                <w:rFonts w:cs="Arial"/>
              </w:rPr>
              <w:t>Zusammenhang, das Wesentliche nicht erkannt</w:t>
            </w:r>
          </w:p>
        </w:tc>
        <w:tc>
          <w:tcPr>
            <w:tcW w:w="1068" w:type="dxa"/>
            <w:gridSpan w:val="2"/>
            <w:vMerge/>
          </w:tcPr>
          <w:p w14:paraId="22A362CD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71120891" w14:textId="77777777" w:rsidR="00685E27" w:rsidRPr="00295E0B" w:rsidRDefault="00685E27" w:rsidP="00685E27">
            <w:pPr>
              <w:jc w:val="center"/>
              <w:rPr>
                <w:rFonts w:cs="Arial"/>
              </w:rPr>
            </w:pPr>
          </w:p>
        </w:tc>
      </w:tr>
      <w:tr w:rsidR="00403578" w:rsidRPr="00295E0B" w14:paraId="692D913D" w14:textId="77777777" w:rsidTr="00403578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69" w:type="dxa"/>
            <w:vMerge w:val="restart"/>
          </w:tcPr>
          <w:p w14:paraId="1DCD3262" w14:textId="5457DD78" w:rsidR="00403578" w:rsidRPr="00295E0B" w:rsidRDefault="00403578" w:rsidP="0040357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Argumen-ta</w:t>
            </w:r>
            <w:r w:rsidRPr="00295E0B">
              <w:rPr>
                <w:rFonts w:cs="Arial"/>
                <w:b/>
              </w:rPr>
              <w:t>tion</w:t>
            </w:r>
            <w:proofErr w:type="spellEnd"/>
            <w:r w:rsidR="00716FE8" w:rsidRPr="00C36007">
              <w:rPr>
                <w:rStyle w:val="Funotenzeichen"/>
                <w:rFonts w:cs="Arial"/>
                <w:bCs/>
              </w:rPr>
              <w:footnoteReference w:id="5"/>
            </w:r>
          </w:p>
        </w:tc>
        <w:tc>
          <w:tcPr>
            <w:tcW w:w="709" w:type="dxa"/>
            <w:gridSpan w:val="3"/>
          </w:tcPr>
          <w:p w14:paraId="0679866C" w14:textId="5C814F1F" w:rsidR="00403578" w:rsidRPr="00295E0B" w:rsidRDefault="00403578" w:rsidP="00C36007">
            <w:pPr>
              <w:spacing w:after="60"/>
              <w:ind w:left="443" w:hanging="434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 </w:t>
            </w:r>
          </w:p>
        </w:tc>
        <w:tc>
          <w:tcPr>
            <w:tcW w:w="5525" w:type="dxa"/>
          </w:tcPr>
          <w:p w14:paraId="34396831" w14:textId="005A5B13" w:rsidR="00403578" w:rsidRPr="00295E0B" w:rsidRDefault="00403578" w:rsidP="00716FE8">
            <w:pPr>
              <w:spacing w:after="60"/>
              <w:ind w:left="33"/>
              <w:rPr>
                <w:rFonts w:cs="Arial"/>
              </w:rPr>
            </w:pPr>
            <w:r w:rsidRPr="00295E0B">
              <w:rPr>
                <w:rFonts w:cs="Arial"/>
              </w:rPr>
              <w:t xml:space="preserve">gewandt, anschaulich, differenziert, umfassend, voll überzeugend, </w:t>
            </w:r>
            <w:r w:rsidRPr="002F1C4B">
              <w:rPr>
                <w:rFonts w:cs="Arial"/>
              </w:rPr>
              <w:t>schlüssig</w:t>
            </w:r>
          </w:p>
        </w:tc>
        <w:tc>
          <w:tcPr>
            <w:tcW w:w="1068" w:type="dxa"/>
            <w:gridSpan w:val="2"/>
            <w:vMerge w:val="restart"/>
          </w:tcPr>
          <w:p w14:paraId="195EE8C9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 w:val="restart"/>
          </w:tcPr>
          <w:p w14:paraId="69151759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6E5F2E23" w14:textId="77777777" w:rsidTr="00403578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69" w:type="dxa"/>
            <w:vMerge/>
          </w:tcPr>
          <w:p w14:paraId="1CA77A44" w14:textId="77777777" w:rsidR="00403578" w:rsidRDefault="00403578" w:rsidP="0040357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600A508D" w14:textId="67C5394B" w:rsidR="00403578" w:rsidRDefault="00403578" w:rsidP="00C36007">
            <w:pPr>
              <w:spacing w:after="60"/>
              <w:ind w:left="485" w:hanging="458"/>
              <w:rPr>
                <w:rFonts w:cs="Arial"/>
              </w:rPr>
            </w:pPr>
            <w:r>
              <w:rPr>
                <w:rFonts w:cs="Arial"/>
              </w:rPr>
              <w:t>(12)</w:t>
            </w:r>
          </w:p>
        </w:tc>
        <w:tc>
          <w:tcPr>
            <w:tcW w:w="5525" w:type="dxa"/>
          </w:tcPr>
          <w:p w14:paraId="06C126DD" w14:textId="25649B74" w:rsidR="00403578" w:rsidRPr="00295E0B" w:rsidRDefault="00403578" w:rsidP="00716FE8">
            <w:pPr>
              <w:spacing w:after="60"/>
              <w:ind w:left="33"/>
              <w:rPr>
                <w:rFonts w:cs="Arial"/>
              </w:rPr>
            </w:pPr>
            <w:r w:rsidRPr="002F1C4B">
              <w:rPr>
                <w:rFonts w:cs="Arial"/>
              </w:rPr>
              <w:t>weitgehend anschaulich, weitgehend differenziert, überwiegend überzeugend</w:t>
            </w:r>
          </w:p>
        </w:tc>
        <w:tc>
          <w:tcPr>
            <w:tcW w:w="1068" w:type="dxa"/>
            <w:gridSpan w:val="2"/>
            <w:vMerge/>
          </w:tcPr>
          <w:p w14:paraId="3AFCA681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098C81E0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736D3E9A" w14:textId="77777777" w:rsidTr="00403578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69" w:type="dxa"/>
            <w:vMerge/>
          </w:tcPr>
          <w:p w14:paraId="5479E4A8" w14:textId="77777777" w:rsidR="00403578" w:rsidRDefault="00403578" w:rsidP="0040357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6345E941" w14:textId="1433D4B4" w:rsidR="00403578" w:rsidRDefault="00403578" w:rsidP="00C36007">
            <w:pPr>
              <w:spacing w:after="60"/>
              <w:ind w:left="485" w:hanging="458"/>
              <w:rPr>
                <w:rFonts w:cs="Arial"/>
              </w:rPr>
            </w:pPr>
            <w:r>
              <w:rPr>
                <w:rFonts w:cs="Arial"/>
              </w:rPr>
              <w:t>(09)</w:t>
            </w:r>
          </w:p>
        </w:tc>
        <w:tc>
          <w:tcPr>
            <w:tcW w:w="5525" w:type="dxa"/>
          </w:tcPr>
          <w:p w14:paraId="0C1255DB" w14:textId="7C2589FC" w:rsidR="00403578" w:rsidRPr="00295E0B" w:rsidRDefault="00403578" w:rsidP="00716FE8">
            <w:pPr>
              <w:spacing w:after="60"/>
              <w:ind w:left="33"/>
              <w:rPr>
                <w:rFonts w:cs="Arial"/>
              </w:rPr>
            </w:pPr>
            <w:r w:rsidRPr="002F1C4B">
              <w:rPr>
                <w:rFonts w:cs="Arial"/>
              </w:rPr>
              <w:t>im Allgemeinen überzeugend und meist anschaulich, weitestgehend stimmi</w:t>
            </w:r>
            <w:r>
              <w:rPr>
                <w:rFonts w:cs="Arial"/>
              </w:rPr>
              <w:t>g</w:t>
            </w:r>
          </w:p>
        </w:tc>
        <w:tc>
          <w:tcPr>
            <w:tcW w:w="1068" w:type="dxa"/>
            <w:gridSpan w:val="2"/>
            <w:vMerge/>
          </w:tcPr>
          <w:p w14:paraId="367473F9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2C91E0E3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343B0D17" w14:textId="77777777" w:rsidTr="00403578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69" w:type="dxa"/>
            <w:vMerge/>
          </w:tcPr>
          <w:p w14:paraId="4107877E" w14:textId="77777777" w:rsidR="00403578" w:rsidRDefault="00403578" w:rsidP="0040357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58E5B5D4" w14:textId="2373CACB" w:rsidR="00403578" w:rsidRDefault="00403578" w:rsidP="00C36007">
            <w:pPr>
              <w:spacing w:after="60"/>
              <w:ind w:left="485" w:hanging="458"/>
              <w:rPr>
                <w:rFonts w:cs="Arial"/>
              </w:rPr>
            </w:pPr>
            <w:r>
              <w:rPr>
                <w:rFonts w:cs="Arial"/>
              </w:rPr>
              <w:t>(06)</w:t>
            </w:r>
          </w:p>
        </w:tc>
        <w:tc>
          <w:tcPr>
            <w:tcW w:w="5525" w:type="dxa"/>
          </w:tcPr>
          <w:p w14:paraId="7F7D63AC" w14:textId="2641BF8C" w:rsidR="00403578" w:rsidRPr="00295E0B" w:rsidRDefault="00403578" w:rsidP="00716FE8">
            <w:pPr>
              <w:spacing w:after="60"/>
              <w:ind w:left="33"/>
              <w:rPr>
                <w:rFonts w:cs="Arial"/>
              </w:rPr>
            </w:pPr>
            <w:r w:rsidRPr="002F1C4B">
              <w:rPr>
                <w:rFonts w:cs="Arial"/>
              </w:rPr>
              <w:t xml:space="preserve">nicht in allen Teilen verständlich, nicht immer </w:t>
            </w:r>
            <w:r w:rsidRPr="002F1C4B">
              <w:rPr>
                <w:rFonts w:cs="Arial"/>
              </w:rPr>
              <w:br/>
              <w:t>überzeugend</w:t>
            </w:r>
          </w:p>
        </w:tc>
        <w:tc>
          <w:tcPr>
            <w:tcW w:w="1068" w:type="dxa"/>
            <w:gridSpan w:val="2"/>
            <w:vMerge/>
          </w:tcPr>
          <w:p w14:paraId="0865BFA3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42759752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14C293C8" w14:textId="77777777" w:rsidTr="00685E27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69" w:type="dxa"/>
            <w:vMerge/>
          </w:tcPr>
          <w:p w14:paraId="5871FF33" w14:textId="77777777" w:rsidR="00403578" w:rsidRDefault="00403578" w:rsidP="0040357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28582B2F" w14:textId="2C379993" w:rsidR="00403578" w:rsidRDefault="00403578" w:rsidP="00C36007">
            <w:pPr>
              <w:spacing w:after="60"/>
              <w:ind w:left="485" w:hanging="458"/>
              <w:rPr>
                <w:rFonts w:cs="Arial"/>
              </w:rPr>
            </w:pPr>
            <w:r>
              <w:rPr>
                <w:rFonts w:cs="Arial"/>
              </w:rPr>
              <w:t>(03)</w:t>
            </w:r>
          </w:p>
        </w:tc>
        <w:tc>
          <w:tcPr>
            <w:tcW w:w="5525" w:type="dxa"/>
          </w:tcPr>
          <w:p w14:paraId="597D73E1" w14:textId="1E2FD05F" w:rsidR="00403578" w:rsidRPr="00295E0B" w:rsidRDefault="00403578" w:rsidP="00716FE8">
            <w:pPr>
              <w:spacing w:after="60"/>
              <w:ind w:left="34"/>
              <w:rPr>
                <w:rFonts w:cs="Arial"/>
              </w:rPr>
            </w:pPr>
            <w:r w:rsidRPr="002F1C4B">
              <w:rPr>
                <w:rFonts w:cs="Arial"/>
              </w:rPr>
              <w:t xml:space="preserve">fehlerhaft, dürftig </w:t>
            </w:r>
          </w:p>
        </w:tc>
        <w:tc>
          <w:tcPr>
            <w:tcW w:w="1068" w:type="dxa"/>
            <w:gridSpan w:val="2"/>
            <w:vMerge/>
          </w:tcPr>
          <w:p w14:paraId="3CD3555B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127E5D00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0FD23597" w14:textId="77777777" w:rsidTr="00403578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69" w:type="dxa"/>
            <w:vMerge/>
          </w:tcPr>
          <w:p w14:paraId="07AC1DC7" w14:textId="77777777" w:rsidR="00403578" w:rsidRDefault="00403578" w:rsidP="0040357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3"/>
          </w:tcPr>
          <w:p w14:paraId="70FEFEA8" w14:textId="6C0B6F58" w:rsidR="00403578" w:rsidRDefault="00403578" w:rsidP="00C36007">
            <w:pPr>
              <w:spacing w:after="60"/>
              <w:ind w:left="485" w:hanging="458"/>
              <w:rPr>
                <w:rFonts w:cs="Arial"/>
              </w:rPr>
            </w:pPr>
            <w:r>
              <w:rPr>
                <w:rFonts w:cs="Arial"/>
              </w:rPr>
              <w:t>(00)</w:t>
            </w:r>
          </w:p>
        </w:tc>
        <w:tc>
          <w:tcPr>
            <w:tcW w:w="5525" w:type="dxa"/>
          </w:tcPr>
          <w:p w14:paraId="017C690C" w14:textId="4644A5FD" w:rsidR="00403578" w:rsidRPr="00295E0B" w:rsidRDefault="00403578" w:rsidP="00716FE8">
            <w:pPr>
              <w:spacing w:after="60"/>
              <w:ind w:left="34"/>
              <w:rPr>
                <w:rFonts w:cs="Arial"/>
              </w:rPr>
            </w:pPr>
            <w:r w:rsidRPr="002F1C4B">
              <w:rPr>
                <w:rFonts w:cs="Arial"/>
              </w:rPr>
              <w:t xml:space="preserve">fast unverständlich, phrasenhaft ohne Logik, </w:t>
            </w:r>
            <w:r w:rsidRPr="002F1C4B">
              <w:rPr>
                <w:rFonts w:cs="Arial"/>
              </w:rPr>
              <w:br/>
              <w:t>inkonsequent</w:t>
            </w:r>
          </w:p>
        </w:tc>
        <w:tc>
          <w:tcPr>
            <w:tcW w:w="1068" w:type="dxa"/>
            <w:gridSpan w:val="2"/>
            <w:vMerge/>
          </w:tcPr>
          <w:p w14:paraId="1CD6A822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63" w:type="dxa"/>
            <w:vMerge/>
          </w:tcPr>
          <w:p w14:paraId="71FCF1B9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E478F5" w:rsidRPr="00295E0B" w14:paraId="41C62C0E" w14:textId="77777777" w:rsidTr="00C36007">
        <w:tblPrEx>
          <w:tblLook w:val="01E0" w:firstRow="1" w:lastRow="1" w:firstColumn="1" w:lastColumn="1" w:noHBand="0" w:noVBand="0"/>
        </w:tblPrEx>
        <w:tc>
          <w:tcPr>
            <w:tcW w:w="1283" w:type="dxa"/>
            <w:gridSpan w:val="2"/>
            <w:shd w:val="clear" w:color="auto" w:fill="8EAADB" w:themeFill="accent1" w:themeFillTint="99"/>
          </w:tcPr>
          <w:p w14:paraId="2071CF91" w14:textId="77777777" w:rsidR="00E478F5" w:rsidRPr="00295E0B" w:rsidRDefault="00E478F5" w:rsidP="001B5EC4">
            <w:pPr>
              <w:rPr>
                <w:rFonts w:cs="Arial"/>
                <w:b/>
              </w:rPr>
            </w:pPr>
          </w:p>
        </w:tc>
        <w:tc>
          <w:tcPr>
            <w:tcW w:w="6229" w:type="dxa"/>
            <w:gridSpan w:val="4"/>
            <w:shd w:val="clear" w:color="auto" w:fill="8EAADB" w:themeFill="accent1" w:themeFillTint="99"/>
            <w:vAlign w:val="center"/>
          </w:tcPr>
          <w:p w14:paraId="4934B3E2" w14:textId="77777777" w:rsidR="00E478F5" w:rsidRPr="00295E0B" w:rsidRDefault="00E478F5" w:rsidP="001B5EC4">
            <w:pPr>
              <w:jc w:val="center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KMK-Noten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5E5C683" w14:textId="114EC78D" w:rsidR="00E478F5" w:rsidRPr="00295E0B" w:rsidRDefault="00716FE8" w:rsidP="001B5E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</w:t>
            </w:r>
          </w:p>
        </w:tc>
        <w:tc>
          <w:tcPr>
            <w:tcW w:w="1058" w:type="dxa"/>
            <w:shd w:val="clear" w:color="auto" w:fill="8EAADB" w:themeFill="accent1" w:themeFillTint="99"/>
          </w:tcPr>
          <w:p w14:paraId="5AFD4829" w14:textId="6A5DCDA2" w:rsidR="00E478F5" w:rsidRPr="00295E0B" w:rsidRDefault="00716FE8" w:rsidP="001B5E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KMK-</w:t>
            </w:r>
            <w:r w:rsidR="00E478F5" w:rsidRPr="00295E0B">
              <w:rPr>
                <w:rFonts w:cs="Arial"/>
                <w:b/>
              </w:rPr>
              <w:t>Punkte Teil II</w:t>
            </w:r>
          </w:p>
        </w:tc>
      </w:tr>
      <w:tr w:rsidR="00403578" w:rsidRPr="00295E0B" w14:paraId="53CC9061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 w:val="restart"/>
          </w:tcPr>
          <w:p w14:paraId="6A94E2C9" w14:textId="77777777" w:rsidR="00403578" w:rsidRDefault="00403578" w:rsidP="00403578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 xml:space="preserve">Verhalten im </w:t>
            </w:r>
          </w:p>
          <w:p w14:paraId="6CCD20B8" w14:textId="14FE7714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Gespräch</w:t>
            </w:r>
            <w:r w:rsidR="00C36007">
              <w:rPr>
                <w:rStyle w:val="Funotenzeichen"/>
                <w:rFonts w:cs="Arial"/>
                <w:b/>
              </w:rPr>
              <w:footnoteReference w:id="6"/>
            </w:r>
          </w:p>
        </w:tc>
        <w:tc>
          <w:tcPr>
            <w:tcW w:w="686" w:type="dxa"/>
          </w:tcPr>
          <w:p w14:paraId="2BA0118A" w14:textId="3838E983" w:rsidR="00403578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</w:t>
            </w:r>
          </w:p>
        </w:tc>
        <w:tc>
          <w:tcPr>
            <w:tcW w:w="5543" w:type="dxa"/>
            <w:gridSpan w:val="3"/>
          </w:tcPr>
          <w:p w14:paraId="3B083BF6" w14:textId="4FE50D4B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295E0B">
              <w:rPr>
                <w:rFonts w:cs="Arial"/>
              </w:rPr>
              <w:t xml:space="preserve">sehr gewandt, geschickt, beweglich, sicheres Erfassen von </w:t>
            </w:r>
            <w:r w:rsidRPr="000160A7">
              <w:rPr>
                <w:rFonts w:cs="Arial"/>
              </w:rPr>
              <w:t xml:space="preserve">Fragen </w:t>
            </w:r>
          </w:p>
        </w:tc>
        <w:tc>
          <w:tcPr>
            <w:tcW w:w="1064" w:type="dxa"/>
            <w:vMerge w:val="restart"/>
            <w:tcBorders>
              <w:tl2br w:val="single" w:sz="4" w:space="0" w:color="auto"/>
            </w:tcBorders>
          </w:tcPr>
          <w:p w14:paraId="45F12B14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 w:val="restart"/>
          </w:tcPr>
          <w:p w14:paraId="500E6885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70CBC158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/>
          </w:tcPr>
          <w:p w14:paraId="78E05F7F" w14:textId="77777777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52BC777B" w14:textId="60901887" w:rsidR="00403578" w:rsidRPr="00295E0B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>
              <w:rPr>
                <w:rFonts w:cs="Arial"/>
              </w:rPr>
              <w:t>(12)</w:t>
            </w:r>
          </w:p>
        </w:tc>
        <w:tc>
          <w:tcPr>
            <w:tcW w:w="5543" w:type="dxa"/>
            <w:gridSpan w:val="3"/>
          </w:tcPr>
          <w:p w14:paraId="23409CB3" w14:textId="213BC3E0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0160A7">
              <w:rPr>
                <w:rFonts w:cs="Arial"/>
              </w:rPr>
              <w:t>weitgehend sicher und gewandt</w:t>
            </w:r>
          </w:p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00C851E7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1FFABA5A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57B6DE09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/>
          </w:tcPr>
          <w:p w14:paraId="53C55094" w14:textId="77777777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53B12CE2" w14:textId="1309DE7E" w:rsidR="00403578" w:rsidRPr="00295E0B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>
              <w:rPr>
                <w:rFonts w:cs="Arial"/>
              </w:rPr>
              <w:t>(09)</w:t>
            </w:r>
          </w:p>
        </w:tc>
        <w:tc>
          <w:tcPr>
            <w:tcW w:w="5543" w:type="dxa"/>
            <w:gridSpan w:val="3"/>
          </w:tcPr>
          <w:p w14:paraId="4F13C240" w14:textId="0CD622BF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0160A7">
              <w:rPr>
                <w:rFonts w:cs="Arial"/>
              </w:rPr>
              <w:t xml:space="preserve">einigermaßen geübt, kaum Hilfen erforderlich beim </w:t>
            </w:r>
            <w:r w:rsidRPr="000160A7">
              <w:rPr>
                <w:rFonts w:cs="Arial"/>
              </w:rPr>
              <w:br/>
              <w:t>Erfassen von Fragen</w:t>
            </w:r>
          </w:p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440FFD85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347DC337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17ACD84F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/>
          </w:tcPr>
          <w:p w14:paraId="1D70DCEF" w14:textId="77777777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0DD87240" w14:textId="7CA94D61" w:rsidR="00403578" w:rsidRPr="00295E0B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>
              <w:rPr>
                <w:rFonts w:cs="Arial"/>
              </w:rPr>
              <w:t>(06)</w:t>
            </w:r>
          </w:p>
        </w:tc>
        <w:tc>
          <w:tcPr>
            <w:tcW w:w="5543" w:type="dxa"/>
            <w:gridSpan w:val="3"/>
          </w:tcPr>
          <w:p w14:paraId="43A3C848" w14:textId="0DFFBFF9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0160A7">
              <w:rPr>
                <w:rFonts w:cs="Arial"/>
              </w:rPr>
              <w:t>Hilfen notwendig, wenig beweglich im Gespräch</w:t>
            </w:r>
          </w:p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7D47537C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345ABA61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271AFBE4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/>
          </w:tcPr>
          <w:p w14:paraId="5CF30399" w14:textId="77777777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71DDE78F" w14:textId="060A78A1" w:rsidR="00403578" w:rsidRPr="00295E0B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>
              <w:rPr>
                <w:rFonts w:cs="Arial"/>
              </w:rPr>
              <w:t>(03)</w:t>
            </w:r>
          </w:p>
        </w:tc>
        <w:tc>
          <w:tcPr>
            <w:tcW w:w="5543" w:type="dxa"/>
            <w:gridSpan w:val="3"/>
          </w:tcPr>
          <w:p w14:paraId="69095720" w14:textId="27746AFB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0160A7">
              <w:rPr>
                <w:rFonts w:cs="Arial"/>
              </w:rPr>
              <w:t>schwerfällig beim Erfassen von Fragen, unsicher und schwerfällig im Gespräch</w:t>
            </w:r>
          </w:p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26606255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5AA92C72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1D5F53C1" w14:textId="77777777" w:rsidTr="00C3600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283" w:type="dxa"/>
            <w:gridSpan w:val="2"/>
            <w:vMerge/>
          </w:tcPr>
          <w:p w14:paraId="513E1193" w14:textId="77777777" w:rsidR="00403578" w:rsidRPr="00295E0B" w:rsidRDefault="00403578" w:rsidP="0040357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553513A3" w14:textId="5AC26BAA" w:rsidR="00403578" w:rsidRPr="00295E0B" w:rsidRDefault="00403578" w:rsidP="00C36007">
            <w:pPr>
              <w:spacing w:after="60"/>
              <w:ind w:left="513" w:hanging="476"/>
              <w:rPr>
                <w:rFonts w:cs="Arial"/>
              </w:rPr>
            </w:pPr>
            <w:r>
              <w:rPr>
                <w:rFonts w:cs="Arial"/>
              </w:rPr>
              <w:t>(00)</w:t>
            </w:r>
          </w:p>
        </w:tc>
        <w:tc>
          <w:tcPr>
            <w:tcW w:w="5543" w:type="dxa"/>
            <w:gridSpan w:val="3"/>
          </w:tcPr>
          <w:p w14:paraId="703F28E2" w14:textId="153801EC" w:rsidR="00403578" w:rsidRPr="00295E0B" w:rsidRDefault="00403578" w:rsidP="00C36007">
            <w:pPr>
              <w:spacing w:after="60"/>
              <w:ind w:left="34"/>
              <w:rPr>
                <w:rFonts w:cs="Arial"/>
              </w:rPr>
            </w:pPr>
            <w:r w:rsidRPr="000160A7">
              <w:rPr>
                <w:rFonts w:cs="Arial"/>
              </w:rPr>
              <w:t>sehr unsicher, unfähig zum themenbezogenen Gespräch</w:t>
            </w:r>
          </w:p>
        </w:tc>
        <w:tc>
          <w:tcPr>
            <w:tcW w:w="1064" w:type="dxa"/>
            <w:vMerge/>
            <w:tcBorders>
              <w:tl2br w:val="single" w:sz="4" w:space="0" w:color="auto"/>
            </w:tcBorders>
          </w:tcPr>
          <w:p w14:paraId="421049AE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05E7817D" w14:textId="77777777" w:rsidR="00403578" w:rsidRPr="00295E0B" w:rsidRDefault="00403578" w:rsidP="00403578">
            <w:pPr>
              <w:jc w:val="center"/>
              <w:rPr>
                <w:rFonts w:cs="Arial"/>
              </w:rPr>
            </w:pPr>
          </w:p>
        </w:tc>
      </w:tr>
      <w:tr w:rsidR="00403578" w:rsidRPr="00295E0B" w14:paraId="267BFEB5" w14:textId="77777777" w:rsidTr="00403578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283" w:type="dxa"/>
            <w:gridSpan w:val="2"/>
            <w:vMerge w:val="restart"/>
          </w:tcPr>
          <w:p w14:paraId="69CBBFD0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Erfassen des</w:t>
            </w:r>
          </w:p>
          <w:p w14:paraId="488A81F4" w14:textId="45FF8E1F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Themas</w:t>
            </w:r>
            <w:r w:rsidR="00716FE8">
              <w:rPr>
                <w:rFonts w:cs="Arial"/>
                <w:b/>
              </w:rPr>
              <w:t xml:space="preserve"> /</w:t>
            </w:r>
            <w:r w:rsidR="00716FE8">
              <w:rPr>
                <w:rFonts w:cs="Arial"/>
                <w:b/>
              </w:rPr>
              <w:br/>
              <w:t>der</w:t>
            </w:r>
          </w:p>
          <w:p w14:paraId="04A83CFE" w14:textId="286E7DC6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  <w:r w:rsidRPr="00295E0B">
              <w:rPr>
                <w:rFonts w:cs="Arial"/>
                <w:b/>
              </w:rPr>
              <w:t>Problem-stellung</w:t>
            </w:r>
            <w:r w:rsidR="00C36007">
              <w:rPr>
                <w:rStyle w:val="Funotenzeichen"/>
                <w:rFonts w:cs="Arial"/>
                <w:b/>
              </w:rPr>
              <w:footnoteReference w:id="7"/>
            </w:r>
          </w:p>
        </w:tc>
        <w:tc>
          <w:tcPr>
            <w:tcW w:w="686" w:type="dxa"/>
          </w:tcPr>
          <w:p w14:paraId="4255DB11" w14:textId="79A9D5C1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 w:rsidRPr="00295E0B">
              <w:rPr>
                <w:rFonts w:cs="Arial"/>
              </w:rPr>
              <w:t xml:space="preserve">(15)  </w:t>
            </w:r>
          </w:p>
        </w:tc>
        <w:tc>
          <w:tcPr>
            <w:tcW w:w="5543" w:type="dxa"/>
            <w:gridSpan w:val="3"/>
          </w:tcPr>
          <w:p w14:paraId="70C98C68" w14:textId="7D78ABFB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295E0B">
              <w:rPr>
                <w:rFonts w:cs="Arial"/>
              </w:rPr>
              <w:t xml:space="preserve">rasch, umfassend, </w:t>
            </w:r>
            <w:r w:rsidRPr="000160A7">
              <w:rPr>
                <w:rFonts w:cs="Arial"/>
              </w:rPr>
              <w:t xml:space="preserve">genau, differenziert, kritisch </w:t>
            </w:r>
          </w:p>
        </w:tc>
        <w:tc>
          <w:tcPr>
            <w:tcW w:w="1064" w:type="dxa"/>
            <w:vMerge w:val="restart"/>
          </w:tcPr>
          <w:p w14:paraId="7F1C64F1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 w:val="restart"/>
          </w:tcPr>
          <w:p w14:paraId="7F5978CB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684470AB" w14:textId="77777777" w:rsidTr="00403578">
        <w:tblPrEx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1283" w:type="dxa"/>
            <w:gridSpan w:val="2"/>
            <w:vMerge/>
          </w:tcPr>
          <w:p w14:paraId="033B9378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1F95086F" w14:textId="04542101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(12)</w:t>
            </w:r>
          </w:p>
        </w:tc>
        <w:tc>
          <w:tcPr>
            <w:tcW w:w="5543" w:type="dxa"/>
            <w:gridSpan w:val="3"/>
          </w:tcPr>
          <w:p w14:paraId="337159C0" w14:textId="1EF3AB84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0160A7">
              <w:rPr>
                <w:rFonts w:cs="Arial"/>
              </w:rPr>
              <w:t>meist umfassend und differenziert</w:t>
            </w:r>
          </w:p>
        </w:tc>
        <w:tc>
          <w:tcPr>
            <w:tcW w:w="1064" w:type="dxa"/>
            <w:vMerge/>
          </w:tcPr>
          <w:p w14:paraId="1E8CF9E9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215C2D59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2652BB09" w14:textId="77777777" w:rsidTr="00E478F5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83" w:type="dxa"/>
            <w:gridSpan w:val="2"/>
            <w:vMerge/>
          </w:tcPr>
          <w:p w14:paraId="24A338F3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24CC7A2D" w14:textId="19C97974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(09)</w:t>
            </w:r>
          </w:p>
        </w:tc>
        <w:tc>
          <w:tcPr>
            <w:tcW w:w="5543" w:type="dxa"/>
            <w:gridSpan w:val="3"/>
          </w:tcPr>
          <w:p w14:paraId="5377D727" w14:textId="0507B69B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0160A7">
              <w:rPr>
                <w:rFonts w:cs="Arial"/>
              </w:rPr>
              <w:t xml:space="preserve">zögernd, nur teilweise differenziert, fast nur auf </w:t>
            </w:r>
            <w:r w:rsidRPr="000160A7">
              <w:rPr>
                <w:rFonts w:cs="Arial"/>
              </w:rPr>
              <w:br/>
              <w:t xml:space="preserve">Schwerpunkte beschränkt, Hilfen notwendig, </w:t>
            </w:r>
            <w:r w:rsidRPr="000160A7">
              <w:rPr>
                <w:rFonts w:cs="Arial"/>
              </w:rPr>
              <w:br/>
              <w:t>Teilaspekte</w:t>
            </w:r>
          </w:p>
        </w:tc>
        <w:tc>
          <w:tcPr>
            <w:tcW w:w="1064" w:type="dxa"/>
            <w:vMerge/>
          </w:tcPr>
          <w:p w14:paraId="3785E5F5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26D3CC56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72B34D5C" w14:textId="77777777" w:rsidTr="00E478F5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283" w:type="dxa"/>
            <w:gridSpan w:val="2"/>
            <w:vMerge/>
          </w:tcPr>
          <w:p w14:paraId="4EDE2029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3A84A135" w14:textId="3764CB1E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(06)</w:t>
            </w:r>
          </w:p>
        </w:tc>
        <w:tc>
          <w:tcPr>
            <w:tcW w:w="5543" w:type="dxa"/>
            <w:gridSpan w:val="3"/>
          </w:tcPr>
          <w:p w14:paraId="0D293FB4" w14:textId="3D94904D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0160A7">
              <w:rPr>
                <w:rFonts w:cs="Arial"/>
              </w:rPr>
              <w:t>oberflächlich, wenig differenziert</w:t>
            </w:r>
            <w:r w:rsidR="00C27070">
              <w:rPr>
                <w:rFonts w:cs="Arial"/>
              </w:rPr>
              <w:t xml:space="preserve">, </w:t>
            </w:r>
            <w:r w:rsidRPr="000160A7">
              <w:rPr>
                <w:rFonts w:cs="Arial"/>
              </w:rPr>
              <w:t xml:space="preserve">wenig kritisch, </w:t>
            </w:r>
            <w:r w:rsidRPr="000160A7">
              <w:rPr>
                <w:rFonts w:cs="Arial"/>
              </w:rPr>
              <w:br/>
              <w:t>unsicher</w:t>
            </w:r>
          </w:p>
        </w:tc>
        <w:tc>
          <w:tcPr>
            <w:tcW w:w="1064" w:type="dxa"/>
            <w:vMerge/>
          </w:tcPr>
          <w:p w14:paraId="027DA0E1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28918BF7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50DA1E09" w14:textId="77777777" w:rsidTr="00403578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283" w:type="dxa"/>
            <w:gridSpan w:val="2"/>
            <w:vMerge/>
          </w:tcPr>
          <w:p w14:paraId="63ABAFF7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4C8A8626" w14:textId="2E973DDC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(03)</w:t>
            </w:r>
          </w:p>
        </w:tc>
        <w:tc>
          <w:tcPr>
            <w:tcW w:w="5543" w:type="dxa"/>
            <w:gridSpan w:val="3"/>
          </w:tcPr>
          <w:p w14:paraId="79493D76" w14:textId="3B4D8A22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0160A7">
              <w:rPr>
                <w:rFonts w:cs="Arial"/>
              </w:rPr>
              <w:t>undifferenziert, unkritisch</w:t>
            </w:r>
          </w:p>
        </w:tc>
        <w:tc>
          <w:tcPr>
            <w:tcW w:w="1064" w:type="dxa"/>
            <w:vMerge/>
          </w:tcPr>
          <w:p w14:paraId="09C7DA05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5303B8EC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403578" w:rsidRPr="00295E0B" w14:paraId="3213252C" w14:textId="77777777" w:rsidTr="00403578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283" w:type="dxa"/>
            <w:gridSpan w:val="2"/>
            <w:vMerge/>
          </w:tcPr>
          <w:p w14:paraId="5ABF131D" w14:textId="77777777" w:rsidR="00403578" w:rsidRPr="00295E0B" w:rsidRDefault="00403578" w:rsidP="00E478F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6F4D2330" w14:textId="17D75171" w:rsidR="00403578" w:rsidRPr="00295E0B" w:rsidRDefault="00403578" w:rsidP="00C36007">
            <w:pPr>
              <w:spacing w:after="60"/>
              <w:ind w:left="317" w:hanging="290"/>
              <w:rPr>
                <w:rFonts w:cs="Arial"/>
              </w:rPr>
            </w:pPr>
            <w:r>
              <w:rPr>
                <w:rFonts w:cs="Arial"/>
              </w:rPr>
              <w:t>(00)</w:t>
            </w:r>
          </w:p>
        </w:tc>
        <w:tc>
          <w:tcPr>
            <w:tcW w:w="5543" w:type="dxa"/>
            <w:gridSpan w:val="3"/>
          </w:tcPr>
          <w:p w14:paraId="7D4BD89A" w14:textId="1B677EF7" w:rsidR="00403578" w:rsidRPr="00295E0B" w:rsidRDefault="00403578" w:rsidP="00C36007">
            <w:pPr>
              <w:spacing w:after="60"/>
              <w:ind w:left="34" w:hanging="6"/>
              <w:rPr>
                <w:rFonts w:cs="Arial"/>
              </w:rPr>
            </w:pPr>
            <w:r w:rsidRPr="000160A7">
              <w:rPr>
                <w:rFonts w:cs="Arial"/>
              </w:rPr>
              <w:t>Problematik nicht erkannt, ohne Verständnis</w:t>
            </w:r>
          </w:p>
        </w:tc>
        <w:tc>
          <w:tcPr>
            <w:tcW w:w="1064" w:type="dxa"/>
            <w:vMerge/>
          </w:tcPr>
          <w:p w14:paraId="61C18900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  <w:tc>
          <w:tcPr>
            <w:tcW w:w="1058" w:type="dxa"/>
            <w:vMerge/>
          </w:tcPr>
          <w:p w14:paraId="58B1A4FB" w14:textId="77777777" w:rsidR="00403578" w:rsidRPr="00295E0B" w:rsidRDefault="00403578" w:rsidP="001B5EC4">
            <w:pPr>
              <w:jc w:val="center"/>
              <w:rPr>
                <w:rFonts w:cs="Arial"/>
              </w:rPr>
            </w:pPr>
          </w:p>
        </w:tc>
      </w:tr>
      <w:tr w:rsidR="00E478F5" w:rsidRPr="00295E0B" w14:paraId="031D9313" w14:textId="77777777" w:rsidTr="00E478F5">
        <w:tblPrEx>
          <w:tblLook w:val="01E0" w:firstRow="1" w:lastRow="1" w:firstColumn="1" w:lastColumn="1" w:noHBand="0" w:noVBand="0"/>
        </w:tblPrEx>
        <w:tc>
          <w:tcPr>
            <w:tcW w:w="1283" w:type="dxa"/>
            <w:gridSpan w:val="2"/>
          </w:tcPr>
          <w:p w14:paraId="7DE71C13" w14:textId="77777777" w:rsidR="00E478F5" w:rsidRPr="00295E0B" w:rsidRDefault="00E478F5" w:rsidP="001B5EC4">
            <w:pPr>
              <w:rPr>
                <w:rFonts w:cs="Arial"/>
                <w:b/>
              </w:rPr>
            </w:pPr>
          </w:p>
        </w:tc>
        <w:tc>
          <w:tcPr>
            <w:tcW w:w="6229" w:type="dxa"/>
            <w:gridSpan w:val="4"/>
          </w:tcPr>
          <w:p w14:paraId="262CF931" w14:textId="77777777" w:rsidR="00E478F5" w:rsidRPr="00E478F5" w:rsidRDefault="00E478F5" w:rsidP="001B5EC4">
            <w:pPr>
              <w:jc w:val="right"/>
              <w:rPr>
                <w:rFonts w:cs="Arial"/>
                <w:b/>
                <w:bCs/>
              </w:rPr>
            </w:pPr>
            <w:r w:rsidRPr="00E478F5">
              <w:rPr>
                <w:rFonts w:cs="Arial"/>
                <w:b/>
                <w:bCs/>
              </w:rPr>
              <w:t>Durchschnitt</w:t>
            </w:r>
          </w:p>
        </w:tc>
        <w:tc>
          <w:tcPr>
            <w:tcW w:w="1064" w:type="dxa"/>
          </w:tcPr>
          <w:p w14:paraId="645BB975" w14:textId="77777777" w:rsidR="00E478F5" w:rsidRPr="00295E0B" w:rsidRDefault="00E478F5" w:rsidP="00E478F5">
            <w:pPr>
              <w:rPr>
                <w:rFonts w:cs="Arial"/>
              </w:rPr>
            </w:pPr>
          </w:p>
        </w:tc>
        <w:tc>
          <w:tcPr>
            <w:tcW w:w="1058" w:type="dxa"/>
          </w:tcPr>
          <w:p w14:paraId="2DE69CE4" w14:textId="77777777" w:rsidR="00E478F5" w:rsidRPr="00295E0B" w:rsidRDefault="00E478F5" w:rsidP="001B5EC4">
            <w:pPr>
              <w:jc w:val="center"/>
              <w:rPr>
                <w:rFonts w:cs="Arial"/>
              </w:rPr>
            </w:pPr>
          </w:p>
        </w:tc>
      </w:tr>
    </w:tbl>
    <w:p w14:paraId="209FF4E1" w14:textId="77777777" w:rsidR="00E478F5" w:rsidRPr="00295E0B" w:rsidRDefault="00E478F5" w:rsidP="00E478F5">
      <w:pPr>
        <w:rPr>
          <w:rFonts w:cs="Arial"/>
        </w:rPr>
      </w:pPr>
    </w:p>
    <w:p w14:paraId="30AAD512" w14:textId="77777777" w:rsidR="00C36007" w:rsidRDefault="00E478F5" w:rsidP="00E478F5">
      <w:pPr>
        <w:rPr>
          <w:rFonts w:cs="Arial"/>
        </w:rPr>
      </w:pPr>
      <w:r w:rsidRPr="00295E0B">
        <w:rPr>
          <w:rFonts w:cs="Arial"/>
        </w:rPr>
        <w:br/>
      </w:r>
      <w:r w:rsidR="00C36007">
        <w:rPr>
          <w:rFonts w:cs="Arial"/>
        </w:rPr>
        <w:br w:type="page"/>
      </w:r>
    </w:p>
    <w:p w14:paraId="16579622" w14:textId="14BB7510" w:rsidR="00C36007" w:rsidRPr="004B752C" w:rsidRDefault="00C36007" w:rsidP="00E478F5">
      <w:pPr>
        <w:rPr>
          <w:rFonts w:cs="Arial"/>
          <w:b/>
          <w:bCs/>
        </w:rPr>
      </w:pPr>
      <w:r w:rsidRPr="004B752C">
        <w:rPr>
          <w:rFonts w:cs="Arial"/>
          <w:b/>
          <w:bCs/>
          <w:sz w:val="24"/>
          <w:szCs w:val="24"/>
        </w:rPr>
        <w:lastRenderedPageBreak/>
        <w:t>Bewertung der Fachkenntnisse</w:t>
      </w:r>
      <w:r w:rsidRPr="004B752C">
        <w:rPr>
          <w:rFonts w:cs="Arial"/>
          <w:b/>
          <w:bCs/>
        </w:rPr>
        <w:br/>
      </w:r>
      <w:r w:rsidR="004B752C" w:rsidRPr="004B752C">
        <w:rPr>
          <w:rFonts w:cs="Arial"/>
        </w:rPr>
        <w:t>gemäß BE im EWH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C36007" w14:paraId="430EDD36" w14:textId="77777777" w:rsidTr="004B752C">
        <w:tc>
          <w:tcPr>
            <w:tcW w:w="566" w:type="dxa"/>
            <w:shd w:val="clear" w:color="auto" w:fill="BFBFBF" w:themeFill="background1" w:themeFillShade="BF"/>
          </w:tcPr>
          <w:p w14:paraId="7EF12B3C" w14:textId="64B7D95D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05149F1A" w14:textId="2826C50D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3285721" w14:textId="41A3BAE2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3DA346AF" w14:textId="197A7C81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3BDB7C2C" w14:textId="28DAE855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E37713C" w14:textId="060BAB1C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5FFFEF0D" w14:textId="640B21D6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882A10F" w14:textId="0B9B0956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4669A666" w14:textId="075687B2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2AC8C932" w14:textId="48113513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3064190" w14:textId="1BACD203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4C179B7F" w14:textId="66222FFD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04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6F4BD8EC" w14:textId="683E52E9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CEE0D22" w14:textId="45107B5F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08F4D9C7" w14:textId="2492CCBF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E216AE6" w14:textId="6A37838E" w:rsidR="00C36007" w:rsidRDefault="00C36007" w:rsidP="00E478F5">
            <w:pPr>
              <w:rPr>
                <w:rFonts w:cs="Arial"/>
              </w:rPr>
            </w:pPr>
            <w:r>
              <w:rPr>
                <w:rFonts w:cs="Arial"/>
              </w:rPr>
              <w:t>00</w:t>
            </w:r>
          </w:p>
        </w:tc>
      </w:tr>
      <w:tr w:rsidR="00C36007" w14:paraId="1CB4EC83" w14:textId="77777777" w:rsidTr="00C36007">
        <w:tc>
          <w:tcPr>
            <w:tcW w:w="566" w:type="dxa"/>
          </w:tcPr>
          <w:p w14:paraId="590B2875" w14:textId="1CD6698F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ab</w:t>
            </w:r>
          </w:p>
          <w:p w14:paraId="2C492A6C" w14:textId="3899326C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95 %</w:t>
            </w:r>
          </w:p>
        </w:tc>
        <w:tc>
          <w:tcPr>
            <w:tcW w:w="566" w:type="dxa"/>
          </w:tcPr>
          <w:p w14:paraId="40CC2E02" w14:textId="283225B9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0DED47DB" w14:textId="6C05F02E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90 %</w:t>
            </w:r>
          </w:p>
        </w:tc>
        <w:tc>
          <w:tcPr>
            <w:tcW w:w="567" w:type="dxa"/>
          </w:tcPr>
          <w:p w14:paraId="2A575FAF" w14:textId="73F173D2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021514BE" w14:textId="77777777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  <w:p w14:paraId="62EA4F22" w14:textId="7DC968B4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566" w:type="dxa"/>
          </w:tcPr>
          <w:p w14:paraId="296C8F26" w14:textId="397D9666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51EABC7E" w14:textId="58F4406E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80 %</w:t>
            </w:r>
          </w:p>
        </w:tc>
        <w:tc>
          <w:tcPr>
            <w:tcW w:w="566" w:type="dxa"/>
          </w:tcPr>
          <w:p w14:paraId="62F80EF6" w14:textId="219AF5EA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54E1241" w14:textId="7E68F009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75%</w:t>
            </w:r>
          </w:p>
        </w:tc>
        <w:tc>
          <w:tcPr>
            <w:tcW w:w="567" w:type="dxa"/>
          </w:tcPr>
          <w:p w14:paraId="5714BBAD" w14:textId="765E5D0D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0F1F1159" w14:textId="2F48D3DF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70%</w:t>
            </w:r>
          </w:p>
        </w:tc>
        <w:tc>
          <w:tcPr>
            <w:tcW w:w="566" w:type="dxa"/>
          </w:tcPr>
          <w:p w14:paraId="23964261" w14:textId="256E50E5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5E92C9E" w14:textId="74D4A462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65%</w:t>
            </w:r>
          </w:p>
        </w:tc>
        <w:tc>
          <w:tcPr>
            <w:tcW w:w="567" w:type="dxa"/>
          </w:tcPr>
          <w:p w14:paraId="4FAC2820" w14:textId="23685128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4D618675" w14:textId="78849AD9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60%</w:t>
            </w:r>
          </w:p>
        </w:tc>
        <w:tc>
          <w:tcPr>
            <w:tcW w:w="566" w:type="dxa"/>
          </w:tcPr>
          <w:p w14:paraId="5679C5E4" w14:textId="252208AD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1702746" w14:textId="5169F55B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55%</w:t>
            </w:r>
          </w:p>
        </w:tc>
        <w:tc>
          <w:tcPr>
            <w:tcW w:w="566" w:type="dxa"/>
          </w:tcPr>
          <w:p w14:paraId="72D2E3A0" w14:textId="561D11A3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E783B79" w14:textId="444CA275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50%</w:t>
            </w:r>
          </w:p>
        </w:tc>
        <w:tc>
          <w:tcPr>
            <w:tcW w:w="567" w:type="dxa"/>
          </w:tcPr>
          <w:p w14:paraId="769685C9" w14:textId="0B1B5AA2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F758CD9" w14:textId="2459DDB9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45%</w:t>
            </w:r>
          </w:p>
        </w:tc>
        <w:tc>
          <w:tcPr>
            <w:tcW w:w="566" w:type="dxa"/>
          </w:tcPr>
          <w:p w14:paraId="2E287EBB" w14:textId="40A99452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0133435C" w14:textId="0B28AED6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40%</w:t>
            </w:r>
          </w:p>
        </w:tc>
        <w:tc>
          <w:tcPr>
            <w:tcW w:w="566" w:type="dxa"/>
          </w:tcPr>
          <w:p w14:paraId="514899DE" w14:textId="3E8FD2E9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31225AB2" w14:textId="6EA1B713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33%</w:t>
            </w:r>
          </w:p>
        </w:tc>
        <w:tc>
          <w:tcPr>
            <w:tcW w:w="567" w:type="dxa"/>
          </w:tcPr>
          <w:p w14:paraId="2DB73E30" w14:textId="10E9267E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415D0720" w14:textId="0721B1FD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27%</w:t>
            </w:r>
          </w:p>
        </w:tc>
        <w:tc>
          <w:tcPr>
            <w:tcW w:w="566" w:type="dxa"/>
          </w:tcPr>
          <w:p w14:paraId="7FF93C1F" w14:textId="2EE5F6DF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C07F3">
              <w:rPr>
                <w:rFonts w:cs="Arial"/>
              </w:rPr>
              <w:t>b</w:t>
            </w:r>
          </w:p>
          <w:p w14:paraId="7E0FFAC0" w14:textId="53FED70E" w:rsidR="00C36007" w:rsidRDefault="00C36007" w:rsidP="00C36007">
            <w:pPr>
              <w:rPr>
                <w:rFonts w:cs="Arial"/>
              </w:rPr>
            </w:pPr>
            <w:r>
              <w:rPr>
                <w:rFonts w:cs="Arial"/>
              </w:rPr>
              <w:t>20 %</w:t>
            </w:r>
          </w:p>
        </w:tc>
        <w:tc>
          <w:tcPr>
            <w:tcW w:w="567" w:type="dxa"/>
          </w:tcPr>
          <w:p w14:paraId="2B3D031F" w14:textId="4851DF7D" w:rsidR="004B752C" w:rsidRDefault="004B752C" w:rsidP="00C36007">
            <w:pPr>
              <w:rPr>
                <w:rFonts w:cs="Arial"/>
              </w:rPr>
            </w:pPr>
            <w:r>
              <w:rPr>
                <w:rFonts w:cs="Arial"/>
              </w:rPr>
              <w:t>&lt;</w:t>
            </w:r>
          </w:p>
          <w:p w14:paraId="369F6A11" w14:textId="206D650F" w:rsidR="00C36007" w:rsidRDefault="004B752C" w:rsidP="00C36007">
            <w:pPr>
              <w:rPr>
                <w:rFonts w:cs="Arial"/>
              </w:rPr>
            </w:pPr>
            <w:r>
              <w:rPr>
                <w:rFonts w:cs="Arial"/>
              </w:rPr>
              <w:t>20%</w:t>
            </w:r>
          </w:p>
        </w:tc>
      </w:tr>
    </w:tbl>
    <w:p w14:paraId="7E3EFBAB" w14:textId="4018E6B5" w:rsidR="00C36007" w:rsidRDefault="00C36007" w:rsidP="00E478F5">
      <w:pPr>
        <w:rPr>
          <w:rFonts w:cs="Arial"/>
        </w:rPr>
      </w:pPr>
    </w:p>
    <w:p w14:paraId="5324E558" w14:textId="73714DB6" w:rsidR="00C36007" w:rsidRPr="004B752C" w:rsidRDefault="004B752C" w:rsidP="00E478F5">
      <w:pPr>
        <w:rPr>
          <w:rFonts w:cs="Arial"/>
          <w:b/>
          <w:bCs/>
          <w:sz w:val="28"/>
          <w:szCs w:val="28"/>
        </w:rPr>
      </w:pPr>
      <w:r w:rsidRPr="004B752C">
        <w:rPr>
          <w:rFonts w:cs="Arial"/>
          <w:b/>
          <w:bCs/>
          <w:sz w:val="28"/>
          <w:szCs w:val="28"/>
        </w:rPr>
        <w:t>Gesamtbewertung</w:t>
      </w:r>
    </w:p>
    <w:p w14:paraId="33821F54" w14:textId="035C6822" w:rsidR="00E478F5" w:rsidRPr="00295E0B" w:rsidRDefault="00131D6C" w:rsidP="00E478F5">
      <w:pPr>
        <w:rPr>
          <w:rFonts w:cs="Arial"/>
        </w:rPr>
      </w:pPr>
      <w:r>
        <w:rPr>
          <w:rFonts w:cs="Arial"/>
        </w:rPr>
        <w:t>7</w:t>
      </w:r>
      <w:r w:rsidR="00E478F5">
        <w:rPr>
          <w:rFonts w:cs="Arial"/>
        </w:rPr>
        <w:t>0 </w:t>
      </w:r>
      <w:r w:rsidR="00E478F5" w:rsidRPr="00295E0B">
        <w:rPr>
          <w:rFonts w:cs="Arial"/>
        </w:rPr>
        <w:t>% Fachkenntnisse/Fachsprache:</w:t>
      </w:r>
      <w:r w:rsidR="00E478F5" w:rsidRPr="00295E0B">
        <w:rPr>
          <w:rFonts w:cs="Arial"/>
        </w:rPr>
        <w:tab/>
      </w:r>
      <w:r w:rsidR="00E478F5" w:rsidRPr="00295E0B">
        <w:rPr>
          <w:rFonts w:cs="Arial"/>
        </w:rPr>
        <w:tab/>
      </w:r>
      <w:r w:rsidR="00E478F5" w:rsidRPr="00295E0B">
        <w:rPr>
          <w:rFonts w:cs="Arial"/>
        </w:rPr>
        <w:tab/>
        <w:t>____________ KMK-Punkte</w:t>
      </w:r>
    </w:p>
    <w:p w14:paraId="21F89DDA" w14:textId="77777777" w:rsidR="00E478F5" w:rsidRPr="00295E0B" w:rsidRDefault="00E478F5" w:rsidP="00E478F5">
      <w:pPr>
        <w:rPr>
          <w:rFonts w:cs="Arial"/>
        </w:rPr>
      </w:pPr>
    </w:p>
    <w:p w14:paraId="59CC80D9" w14:textId="086305F8" w:rsidR="00E478F5" w:rsidRPr="00295E0B" w:rsidRDefault="00E478F5" w:rsidP="00E478F5">
      <w:pPr>
        <w:rPr>
          <w:rFonts w:cs="Arial"/>
        </w:rPr>
      </w:pPr>
      <w:r w:rsidRPr="00295E0B">
        <w:rPr>
          <w:rFonts w:cs="Arial"/>
        </w:rPr>
        <w:br/>
      </w:r>
      <w:r w:rsidR="00131D6C">
        <w:rPr>
          <w:rFonts w:cs="Arial"/>
        </w:rPr>
        <w:t>3</w:t>
      </w:r>
      <w:r>
        <w:rPr>
          <w:rFonts w:cs="Arial"/>
        </w:rPr>
        <w:t>0 </w:t>
      </w:r>
      <w:r w:rsidRPr="00295E0B">
        <w:rPr>
          <w:rFonts w:cs="Arial"/>
        </w:rPr>
        <w:t>% restliche Bewertungskriterien:</w:t>
      </w:r>
      <w:r w:rsidRPr="00295E0B">
        <w:rPr>
          <w:rFonts w:cs="Arial"/>
        </w:rPr>
        <w:tab/>
      </w:r>
      <w:r w:rsidRPr="00295E0B">
        <w:rPr>
          <w:rFonts w:cs="Arial"/>
        </w:rPr>
        <w:tab/>
      </w:r>
      <w:r w:rsidRPr="00295E0B">
        <w:rPr>
          <w:rFonts w:cs="Arial"/>
        </w:rPr>
        <w:tab/>
        <w:t>____________ KMK-Punkte</w:t>
      </w:r>
    </w:p>
    <w:p w14:paraId="319AEA2F" w14:textId="77D9EAA2" w:rsidR="00E478F5" w:rsidRPr="00295E0B" w:rsidRDefault="00E478F5" w:rsidP="00E478F5">
      <w:pPr>
        <w:rPr>
          <w:rFonts w:cs="Arial"/>
        </w:rPr>
      </w:pPr>
    </w:p>
    <w:p w14:paraId="763D462D" w14:textId="7C9D1BF0" w:rsidR="00E478F5" w:rsidRDefault="00E478F5">
      <w:pPr>
        <w:rPr>
          <w:rFonts w:cs="Arial"/>
          <w:b/>
        </w:rPr>
      </w:pPr>
      <w:r w:rsidRPr="00295E0B">
        <w:rPr>
          <w:rFonts w:cs="Arial"/>
          <w:b/>
        </w:rPr>
        <w:br/>
      </w:r>
      <w:r>
        <w:rPr>
          <w:rFonts w:cs="Arial"/>
          <w:b/>
        </w:rPr>
        <w:t>Gesamt: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95E0B">
        <w:rPr>
          <w:rFonts w:cs="Arial"/>
          <w:b/>
        </w:rPr>
        <w:t>____________ KMK-Punkte</w:t>
      </w:r>
    </w:p>
    <w:p w14:paraId="308B1780" w14:textId="77777777" w:rsidR="004B752C" w:rsidRDefault="004B752C">
      <w:pPr>
        <w:rPr>
          <w:rFonts w:cs="Arial"/>
          <w:b/>
        </w:rPr>
      </w:pPr>
    </w:p>
    <w:p w14:paraId="29E99723" w14:textId="77777777" w:rsidR="004B752C" w:rsidRDefault="004B752C">
      <w:pPr>
        <w:rPr>
          <w:rFonts w:cs="Arial"/>
          <w:b/>
        </w:rPr>
      </w:pPr>
    </w:p>
    <w:p w14:paraId="49B60989" w14:textId="7B990528" w:rsidR="004B752C" w:rsidRDefault="004B752C">
      <w:pPr>
        <w:rPr>
          <w:rFonts w:cs="Arial"/>
          <w:b/>
        </w:rPr>
      </w:pPr>
      <w:r>
        <w:rPr>
          <w:rFonts w:cs="Arial"/>
          <w:b/>
        </w:rPr>
        <w:t>Datum: ______________________________</w:t>
      </w:r>
    </w:p>
    <w:p w14:paraId="01FBA178" w14:textId="77777777" w:rsidR="004B752C" w:rsidRDefault="004B752C">
      <w:pPr>
        <w:rPr>
          <w:rFonts w:cs="Arial"/>
          <w:b/>
        </w:rPr>
      </w:pPr>
    </w:p>
    <w:p w14:paraId="603EBED3" w14:textId="77777777" w:rsidR="004B752C" w:rsidRDefault="004B752C">
      <w:pPr>
        <w:rPr>
          <w:rFonts w:cs="Arial"/>
          <w:b/>
        </w:rPr>
      </w:pPr>
    </w:p>
    <w:p w14:paraId="6878869B" w14:textId="27F6D89A" w:rsidR="004B752C" w:rsidRPr="004B752C" w:rsidRDefault="004B752C">
      <w:pPr>
        <w:rPr>
          <w:rFonts w:cs="Arial"/>
          <w:bCs/>
        </w:rPr>
      </w:pPr>
      <w:r w:rsidRPr="004B752C">
        <w:rPr>
          <w:rFonts w:cs="Arial"/>
          <w:bCs/>
        </w:rPr>
        <w:t>_______________________</w:t>
      </w:r>
      <w:r>
        <w:rPr>
          <w:rFonts w:cs="Arial"/>
          <w:bCs/>
        </w:rPr>
        <w:t xml:space="preserve">          </w:t>
      </w:r>
      <w:r w:rsidRPr="004B752C">
        <w:rPr>
          <w:rFonts w:cs="Arial"/>
          <w:bCs/>
        </w:rPr>
        <w:t>________________________</w:t>
      </w:r>
      <w:r>
        <w:rPr>
          <w:rFonts w:cs="Arial"/>
          <w:bCs/>
        </w:rPr>
        <w:t xml:space="preserve">         </w:t>
      </w:r>
      <w:r w:rsidRPr="004B752C">
        <w:rPr>
          <w:rFonts w:cs="Arial"/>
          <w:bCs/>
        </w:rPr>
        <w:t>_______________________</w:t>
      </w:r>
    </w:p>
    <w:p w14:paraId="23DFDA83" w14:textId="3B3F9A77" w:rsidR="004B752C" w:rsidRPr="004B752C" w:rsidRDefault="004B752C">
      <w:pPr>
        <w:rPr>
          <w:rFonts w:cs="Arial"/>
          <w:bCs/>
        </w:rPr>
      </w:pPr>
      <w:r w:rsidRPr="004B752C">
        <w:rPr>
          <w:rFonts w:cs="Arial"/>
          <w:bCs/>
        </w:rPr>
        <w:t>Prüfer/-</w:t>
      </w:r>
      <w:proofErr w:type="gramStart"/>
      <w:r w:rsidRPr="004B752C">
        <w:rPr>
          <w:rFonts w:cs="Arial"/>
          <w:bCs/>
        </w:rPr>
        <w:t>in</w:t>
      </w:r>
      <w:r>
        <w:rPr>
          <w:rFonts w:cs="Arial"/>
          <w:bCs/>
        </w:rPr>
        <w:t xml:space="preserve">                                            Protokollant</w:t>
      </w:r>
      <w:proofErr w:type="gramEnd"/>
      <w:r>
        <w:rPr>
          <w:rFonts w:cs="Arial"/>
          <w:bCs/>
        </w:rPr>
        <w:t>/-in                                 Fachprüfungsleitung</w:t>
      </w:r>
    </w:p>
    <w:sectPr w:rsidR="004B752C" w:rsidRPr="004B75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FAF" w14:textId="77777777" w:rsidR="00421FD5" w:rsidRDefault="00421FD5" w:rsidP="00E478F5">
      <w:pPr>
        <w:spacing w:after="0" w:line="240" w:lineRule="auto"/>
      </w:pPr>
      <w:r>
        <w:separator/>
      </w:r>
    </w:p>
  </w:endnote>
  <w:endnote w:type="continuationSeparator" w:id="0">
    <w:p w14:paraId="48088AA9" w14:textId="77777777" w:rsidR="00421FD5" w:rsidRDefault="00421FD5" w:rsidP="00E4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C700" w14:textId="77777777" w:rsidR="00421FD5" w:rsidRDefault="00421FD5" w:rsidP="00E478F5">
      <w:pPr>
        <w:spacing w:after="0" w:line="240" w:lineRule="auto"/>
      </w:pPr>
      <w:r>
        <w:separator/>
      </w:r>
    </w:p>
  </w:footnote>
  <w:footnote w:type="continuationSeparator" w:id="0">
    <w:p w14:paraId="5B5338DD" w14:textId="77777777" w:rsidR="00421FD5" w:rsidRDefault="00421FD5" w:rsidP="00E478F5">
      <w:pPr>
        <w:spacing w:after="0" w:line="240" w:lineRule="auto"/>
      </w:pPr>
      <w:r>
        <w:continuationSeparator/>
      </w:r>
    </w:p>
  </w:footnote>
  <w:footnote w:id="1">
    <w:p w14:paraId="7CD406FB" w14:textId="1811017E" w:rsidR="00716FE8" w:rsidRDefault="00716FE8" w:rsidP="00131D6C">
      <w:pPr>
        <w:pStyle w:val="Funotentext"/>
        <w:ind w:left="113" w:hanging="113"/>
        <w:jc w:val="both"/>
      </w:pPr>
      <w:r>
        <w:rPr>
          <w:rStyle w:val="Funotenzeichen"/>
        </w:rPr>
        <w:footnoteRef/>
      </w:r>
      <w:r>
        <w:t xml:space="preserve"> Die Note für die Fachkenntnisse wird mithilfe von Bewertungseinheiten (BE) ermittelt, die im </w:t>
      </w:r>
      <w:r w:rsidR="00131D6C">
        <w:t>Erwartungshorizont (</w:t>
      </w:r>
      <w:r>
        <w:t>EWH</w:t>
      </w:r>
      <w:r w:rsidR="00131D6C">
        <w:t>)</w:t>
      </w:r>
      <w:r>
        <w:t xml:space="preserve"> stehen. Der EWH für die Aufgabenstellung in der Vorbereitungszeit und der EWH für das geplante Prüfungsgespräch werden mit BE unter Angabe der jeweiligen Anforderungsbereiche (AFB I, II</w:t>
      </w:r>
      <w:r w:rsidR="00C27070">
        <w:t>,</w:t>
      </w:r>
      <w:r>
        <w:t xml:space="preserve"> III) dokumentiert. Es gilt das Notenschema für die KMK-Noten.</w:t>
      </w:r>
    </w:p>
  </w:footnote>
  <w:footnote w:id="2">
    <w:p w14:paraId="1A3E7517" w14:textId="416DB930" w:rsidR="00716FE8" w:rsidRDefault="00716FE8">
      <w:pPr>
        <w:pStyle w:val="Funotentext"/>
      </w:pPr>
      <w:r>
        <w:rPr>
          <w:rStyle w:val="Funotenzeichen"/>
        </w:rPr>
        <w:footnoteRef/>
      </w:r>
      <w:r>
        <w:t xml:space="preserve"> Die Note für die Fachsprache muss sich aus dem Protokoll ergeben.</w:t>
      </w:r>
    </w:p>
  </w:footnote>
  <w:footnote w:id="3">
    <w:p w14:paraId="7AD09F1F" w14:textId="46C328B8" w:rsidR="00716FE8" w:rsidRDefault="00716FE8" w:rsidP="00131D6C">
      <w:pPr>
        <w:pStyle w:val="Funotentext"/>
        <w:ind w:left="113" w:hanging="113"/>
        <w:jc w:val="both"/>
      </w:pPr>
      <w:r>
        <w:rPr>
          <w:rStyle w:val="Funotenzeichen"/>
        </w:rPr>
        <w:footnoteRef/>
      </w:r>
      <w:r>
        <w:t xml:space="preserve"> Die Note für den Vortrag muss sich aus dem Protokoll ergeben. Außerdem sollte den Lernenden im Unterricht ein Kompetenzraster für die Bewertung von Vorträgen ausgehändigt worden sein.</w:t>
      </w:r>
    </w:p>
  </w:footnote>
  <w:footnote w:id="4">
    <w:p w14:paraId="2DC5D8C6" w14:textId="2E502994" w:rsidR="00716FE8" w:rsidRDefault="00716FE8">
      <w:pPr>
        <w:pStyle w:val="Funotentext"/>
      </w:pPr>
      <w:r>
        <w:rPr>
          <w:rStyle w:val="Funotenzeichen"/>
        </w:rPr>
        <w:footnoteRef/>
      </w:r>
      <w:r>
        <w:t xml:space="preserve"> Die Note für die Gliederung muss sich aus dem Protokoll ergeben.</w:t>
      </w:r>
    </w:p>
  </w:footnote>
  <w:footnote w:id="5">
    <w:p w14:paraId="49D8221B" w14:textId="230660FA" w:rsidR="00716FE8" w:rsidRDefault="00716FE8">
      <w:pPr>
        <w:pStyle w:val="Funotentext"/>
      </w:pPr>
      <w:r>
        <w:rPr>
          <w:rStyle w:val="Funotenzeichen"/>
        </w:rPr>
        <w:footnoteRef/>
      </w:r>
      <w:r>
        <w:t xml:space="preserve"> Die Note für die Argumentation muss sich aus dem Protokoll ergeben.</w:t>
      </w:r>
    </w:p>
  </w:footnote>
  <w:footnote w:id="6">
    <w:p w14:paraId="012AFDA1" w14:textId="436AE2B5" w:rsidR="00C36007" w:rsidRDefault="00C36007" w:rsidP="00131D6C">
      <w:pPr>
        <w:pStyle w:val="Funotentext"/>
        <w:ind w:left="113" w:hanging="113"/>
        <w:jc w:val="both"/>
      </w:pPr>
      <w:r>
        <w:rPr>
          <w:rStyle w:val="Funotenzeichen"/>
        </w:rPr>
        <w:footnoteRef/>
      </w:r>
      <w:r>
        <w:t xml:space="preserve"> Die Note für das Verhalten im Prüfungsgespräch muss sich aus dem Protokoll ergeben. Außerdem sollte den Lernenden im Unterricht ein Kompetenzraster für die Bewertung der Mitarbeit ausgehändigt worden sein.</w:t>
      </w:r>
    </w:p>
  </w:footnote>
  <w:footnote w:id="7">
    <w:p w14:paraId="31DBCA48" w14:textId="4AF8992C" w:rsidR="00C36007" w:rsidRDefault="00C36007">
      <w:pPr>
        <w:pStyle w:val="Funotentext"/>
      </w:pPr>
      <w:r>
        <w:rPr>
          <w:rStyle w:val="Funotenzeichen"/>
        </w:rPr>
        <w:footnoteRef/>
      </w:r>
      <w:r>
        <w:t xml:space="preserve"> Die Note für die Erfassung der Problemstellung muss sich aus dem Protokoll ergeben.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38F3" w14:textId="44A113D9" w:rsidR="00E478F5" w:rsidRDefault="00000000" w:rsidP="00685E27">
    <w:pPr>
      <w:pStyle w:val="Kopfzeile"/>
      <w:jc w:val="center"/>
    </w:pPr>
    <w:sdt>
      <w:sdtPr>
        <w:id w:val="-1344623254"/>
        <w:docPartObj>
          <w:docPartGallery w:val="Page Numbers (Margins)"/>
          <w:docPartUnique/>
        </w:docPartObj>
      </w:sdtPr>
      <w:sdtContent>
        <w:r w:rsidR="004B752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EC24A7" wp14:editId="0241750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0354385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6F363" w14:textId="77777777" w:rsidR="004B752C" w:rsidRDefault="004B752C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EC24A7" id="Rechteck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346F363" w14:textId="77777777" w:rsidR="004B752C" w:rsidRDefault="004B752C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78F5">
      <w:t>Bewertungsbogen P5 Prüfung im Abitur</w:t>
    </w:r>
    <w:r w:rsidR="00685E27">
      <w:t xml:space="preserve"> | Vorschlag Fachberaterteam Mathematik</w:t>
    </w:r>
  </w:p>
  <w:p w14:paraId="335BAC86" w14:textId="77777777" w:rsidR="00E478F5" w:rsidRDefault="00E478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5"/>
    <w:rsid w:val="00131D6C"/>
    <w:rsid w:val="00252DE4"/>
    <w:rsid w:val="003C59BB"/>
    <w:rsid w:val="00403578"/>
    <w:rsid w:val="00421FD5"/>
    <w:rsid w:val="004B752C"/>
    <w:rsid w:val="00685E27"/>
    <w:rsid w:val="00716FE8"/>
    <w:rsid w:val="0090335D"/>
    <w:rsid w:val="009F7186"/>
    <w:rsid w:val="00C27070"/>
    <w:rsid w:val="00C36007"/>
    <w:rsid w:val="00C44B3C"/>
    <w:rsid w:val="00D01464"/>
    <w:rsid w:val="00DB1CB1"/>
    <w:rsid w:val="00E478F5"/>
    <w:rsid w:val="00F6295A"/>
    <w:rsid w:val="00F81C0C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BEAFF"/>
  <w15:chartTrackingRefBased/>
  <w15:docId w15:val="{06584E6C-7C8D-43D1-95ED-9A87BAAB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8F5"/>
  </w:style>
  <w:style w:type="paragraph" w:styleId="Fuzeile">
    <w:name w:val="footer"/>
    <w:basedOn w:val="Standard"/>
    <w:link w:val="FuzeileZchn"/>
    <w:uiPriority w:val="99"/>
    <w:unhideWhenUsed/>
    <w:rsid w:val="00E4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8F5"/>
  </w:style>
  <w:style w:type="paragraph" w:styleId="Funotentext">
    <w:name w:val="footnote text"/>
    <w:basedOn w:val="Standard"/>
    <w:link w:val="FunotentextZchn"/>
    <w:uiPriority w:val="99"/>
    <w:semiHidden/>
    <w:unhideWhenUsed/>
    <w:rsid w:val="00716FE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6F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6FE8"/>
    <w:rPr>
      <w:vertAlign w:val="superscript"/>
    </w:rPr>
  </w:style>
  <w:style w:type="table" w:styleId="Tabellenraster">
    <w:name w:val="Table Grid"/>
    <w:basedOn w:val="NormaleTabelle"/>
    <w:uiPriority w:val="39"/>
    <w:rsid w:val="00C3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D373-9B25-41EA-8CA7-D5C5DA8E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Patyna</dc:creator>
  <cp:keywords/>
  <dc:description/>
  <cp:lastModifiedBy>Marion Patyna</cp:lastModifiedBy>
  <cp:revision>7</cp:revision>
  <dcterms:created xsi:type="dcterms:W3CDTF">2023-05-18T09:45:00Z</dcterms:created>
  <dcterms:modified xsi:type="dcterms:W3CDTF">2023-05-22T07:54:00Z</dcterms:modified>
</cp:coreProperties>
</file>